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BF2DB" w14:textId="08BB4E97" w:rsidR="0013743D" w:rsidRPr="00BB5FDD" w:rsidRDefault="0039236D" w:rsidP="00E67DE9">
      <w:pPr>
        <w:spacing w:after="160" w:line="360" w:lineRule="auto"/>
        <w:jc w:val="center"/>
        <w:rPr>
          <w:rFonts w:ascii="GHEA Grapalat" w:hAnsi="GHEA Grapalat"/>
          <w:b/>
          <w:szCs w:val="24"/>
        </w:rPr>
      </w:pPr>
      <w:proofErr w:type="gramStart"/>
      <w:r>
        <w:rPr>
          <w:rFonts w:ascii="GHEA Grapalat" w:hAnsi="GHEA Grapalat"/>
          <w:b/>
          <w:szCs w:val="24"/>
          <w:lang w:val="en-US"/>
        </w:rPr>
        <w:t>l</w:t>
      </w:r>
      <w:proofErr w:type="gramEnd"/>
    </w:p>
    <w:p w14:paraId="2AF06572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63708E7E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0176DEF" w14:textId="14D2ACFD" w:rsidR="009B153A" w:rsidRPr="00906ECA" w:rsidRDefault="00075997" w:rsidP="009B153A">
      <w:pPr>
        <w:tabs>
          <w:tab w:val="left" w:pos="6804"/>
        </w:tabs>
        <w:ind w:left="-720" w:firstLine="720"/>
        <w:jc w:val="both"/>
        <w:rPr>
          <w:rFonts w:ascii="GHEA Grapalat" w:hAnsi="GHEA Grapalat" w:cs="Sylfaen"/>
          <w:sz w:val="20"/>
        </w:rPr>
      </w:pPr>
      <w:r w:rsidRPr="00075997">
        <w:rPr>
          <w:rFonts w:ascii="GHEA Grapalat" w:hAnsi="GHEA Grapalat"/>
          <w:sz w:val="20"/>
        </w:rPr>
        <w:t xml:space="preserve">Армянский театр оперы и балета имени А. А. </w:t>
      </w:r>
      <w:proofErr w:type="spellStart"/>
      <w:r w:rsidRPr="00075997">
        <w:rPr>
          <w:rFonts w:ascii="GHEA Grapalat" w:hAnsi="GHEA Grapalat"/>
          <w:sz w:val="20"/>
        </w:rPr>
        <w:t>Спендиарова</w:t>
      </w:r>
      <w:proofErr w:type="spellEnd"/>
      <w:r w:rsidR="00906ECA" w:rsidRPr="00075997">
        <w:rPr>
          <w:rFonts w:ascii="GHEA Grapalat" w:hAnsi="GHEA Grapalat" w:cs="Sylfaen"/>
          <w:sz w:val="20"/>
          <w:lang w:val="af-ZA"/>
        </w:rPr>
        <w:t xml:space="preserve"> ниже представляет информацию о </w:t>
      </w:r>
      <w:r w:rsidR="005461BC" w:rsidRPr="00075997">
        <w:rPr>
          <w:rFonts w:ascii="GHEA Grapalat" w:hAnsi="GHEA Grapalat"/>
          <w:sz w:val="20"/>
        </w:rPr>
        <w:t xml:space="preserve">договоре </w:t>
      </w:r>
      <w:proofErr w:type="gramStart"/>
      <w:r w:rsidR="00906ECA" w:rsidRPr="001D680E">
        <w:rPr>
          <w:rFonts w:ascii="GHEA Grapalat" w:hAnsi="GHEA Grapalat"/>
          <w:sz w:val="20"/>
        </w:rPr>
        <w:t>&lt;&lt;</w:t>
      </w:r>
      <w:r w:rsidR="00C3586B">
        <w:rPr>
          <w:rFonts w:ascii="GHEA Grapalat" w:hAnsi="GHEA Grapalat"/>
          <w:sz w:val="20"/>
        </w:rPr>
        <w:t xml:space="preserve"> </w:t>
      </w:r>
      <w:r w:rsidR="001C7016" w:rsidRPr="001C7016">
        <w:rPr>
          <w:rFonts w:ascii="GHEA Grapalat" w:hAnsi="GHEA Grapalat"/>
          <w:sz w:val="20"/>
        </w:rPr>
        <w:t>OBT</w:t>
      </w:r>
      <w:proofErr w:type="gramEnd"/>
      <w:r w:rsidR="001C7016" w:rsidRPr="001C7016">
        <w:rPr>
          <w:rFonts w:ascii="GHEA Grapalat" w:hAnsi="GHEA Grapalat"/>
          <w:sz w:val="20"/>
        </w:rPr>
        <w:t>-</w:t>
      </w:r>
      <w:r w:rsidR="00EE41BF">
        <w:rPr>
          <w:rFonts w:ascii="GHEA Grapalat" w:hAnsi="GHEA Grapalat"/>
          <w:sz w:val="20"/>
          <w:lang w:val="en-US"/>
        </w:rPr>
        <w:t>GH</w:t>
      </w:r>
      <w:proofErr w:type="spellStart"/>
      <w:r w:rsidR="00AF69B3">
        <w:rPr>
          <w:rFonts w:ascii="GHEA Grapalat" w:hAnsi="GHEA Grapalat"/>
          <w:sz w:val="20"/>
        </w:rPr>
        <w:t>Tz</w:t>
      </w:r>
      <w:r w:rsidR="001C7016" w:rsidRPr="001C7016">
        <w:rPr>
          <w:rFonts w:ascii="GHEA Grapalat" w:hAnsi="GHEA Grapalat"/>
          <w:sz w:val="20"/>
        </w:rPr>
        <w:t>DzB</w:t>
      </w:r>
      <w:proofErr w:type="spellEnd"/>
      <w:r w:rsidR="001C7016" w:rsidRPr="001C7016">
        <w:rPr>
          <w:rFonts w:ascii="GHEA Grapalat" w:hAnsi="GHEA Grapalat"/>
          <w:sz w:val="20"/>
        </w:rPr>
        <w:t>-</w:t>
      </w:r>
      <w:r w:rsidR="00964DD6">
        <w:rPr>
          <w:rFonts w:ascii="GHEA Grapalat" w:hAnsi="GHEA Grapalat"/>
          <w:sz w:val="20"/>
          <w:lang w:val="en-US"/>
        </w:rPr>
        <w:t>GP</w:t>
      </w:r>
      <w:r w:rsidR="00964DD6" w:rsidRPr="00964DD6">
        <w:rPr>
          <w:rFonts w:ascii="GHEA Grapalat" w:hAnsi="GHEA Grapalat"/>
          <w:sz w:val="20"/>
        </w:rPr>
        <w:t>-</w:t>
      </w:r>
      <w:r w:rsidR="001C7016" w:rsidRPr="001C7016">
        <w:rPr>
          <w:rFonts w:ascii="GHEA Grapalat" w:hAnsi="GHEA Grapalat"/>
          <w:sz w:val="20"/>
        </w:rPr>
        <w:t>2</w:t>
      </w:r>
      <w:r w:rsidR="00BB5FDD">
        <w:rPr>
          <w:rFonts w:ascii="GHEA Grapalat" w:hAnsi="GHEA Grapalat"/>
          <w:sz w:val="20"/>
          <w:lang w:val="hy-AM"/>
        </w:rPr>
        <w:t>6</w:t>
      </w:r>
      <w:r w:rsidR="001C7016" w:rsidRPr="001C7016">
        <w:rPr>
          <w:rFonts w:ascii="GHEA Grapalat" w:hAnsi="GHEA Grapalat"/>
          <w:sz w:val="20"/>
        </w:rPr>
        <w:t>/</w:t>
      </w:r>
      <w:r w:rsidR="001A751A" w:rsidRPr="001A751A">
        <w:rPr>
          <w:rFonts w:ascii="GHEA Grapalat" w:hAnsi="GHEA Grapalat"/>
          <w:sz w:val="20"/>
        </w:rPr>
        <w:t>0</w:t>
      </w:r>
      <w:r w:rsidR="00AB0DD6">
        <w:rPr>
          <w:rFonts w:ascii="GHEA Grapalat" w:hAnsi="GHEA Grapalat"/>
          <w:sz w:val="20"/>
          <w:lang w:val="hy-AM"/>
        </w:rPr>
        <w:t>4</w:t>
      </w:r>
      <w:r w:rsidR="001A751A">
        <w:rPr>
          <w:rFonts w:ascii="GHEA Grapalat" w:hAnsi="GHEA Grapalat"/>
          <w:sz w:val="20"/>
        </w:rPr>
        <w:t>-</w:t>
      </w:r>
      <w:r w:rsidR="00AB0DD6">
        <w:rPr>
          <w:rFonts w:ascii="GHEA Grapalat" w:hAnsi="GHEA Grapalat"/>
          <w:sz w:val="20"/>
          <w:lang w:val="hy-AM"/>
        </w:rPr>
        <w:t>3</w:t>
      </w:r>
      <w:r w:rsidR="00906ECA" w:rsidRPr="001D680E">
        <w:rPr>
          <w:rFonts w:ascii="GHEA Grapalat" w:hAnsi="GHEA Grapalat"/>
          <w:sz w:val="20"/>
        </w:rPr>
        <w:t>&gt;&gt;</w:t>
      </w:r>
      <w:r w:rsidR="008D4D4B" w:rsidRPr="00075997">
        <w:rPr>
          <w:rFonts w:ascii="GHEA Grapalat" w:hAnsi="GHEA Grapalat"/>
          <w:sz w:val="20"/>
        </w:rPr>
        <w:t xml:space="preserve">  </w:t>
      </w:r>
      <w:r w:rsidR="005461BC" w:rsidRPr="00075997">
        <w:rPr>
          <w:rFonts w:ascii="GHEA Grapalat" w:hAnsi="GHEA Grapalat"/>
          <w:sz w:val="20"/>
        </w:rPr>
        <w:t>заключенном 20</w:t>
      </w:r>
      <w:r w:rsidR="00C3586B">
        <w:rPr>
          <w:rFonts w:ascii="GHEA Grapalat" w:hAnsi="GHEA Grapalat"/>
          <w:sz w:val="20"/>
          <w:lang w:val="hy-AM"/>
        </w:rPr>
        <w:t>2</w:t>
      </w:r>
      <w:r w:rsidR="00BB5FDD">
        <w:rPr>
          <w:rFonts w:ascii="GHEA Grapalat" w:hAnsi="GHEA Grapalat"/>
          <w:sz w:val="20"/>
          <w:lang w:val="hy-AM"/>
        </w:rPr>
        <w:t>6</w:t>
      </w:r>
      <w:r w:rsidR="00F7171E" w:rsidRPr="00075997">
        <w:rPr>
          <w:rFonts w:ascii="GHEA Grapalat" w:hAnsi="GHEA Grapalat"/>
          <w:sz w:val="20"/>
        </w:rPr>
        <w:t xml:space="preserve"> </w:t>
      </w:r>
      <w:r w:rsidR="005461BC" w:rsidRPr="00075997">
        <w:rPr>
          <w:rFonts w:ascii="GHEA Grapalat" w:hAnsi="GHEA Grapalat"/>
          <w:sz w:val="20"/>
        </w:rPr>
        <w:t xml:space="preserve">года </w:t>
      </w:r>
      <w:r w:rsidR="001A751A" w:rsidRPr="001A751A">
        <w:rPr>
          <w:rFonts w:ascii="GHEA Grapalat" w:hAnsi="GHEA Grapalat"/>
          <w:sz w:val="20"/>
        </w:rPr>
        <w:t>0</w:t>
      </w:r>
      <w:r w:rsidR="00BB5FDD">
        <w:rPr>
          <w:rFonts w:ascii="GHEA Grapalat" w:hAnsi="GHEA Grapalat"/>
          <w:sz w:val="20"/>
          <w:lang w:val="hy-AM"/>
        </w:rPr>
        <w:t>2</w:t>
      </w:r>
      <w:r w:rsidR="009D3917" w:rsidRPr="009D3917">
        <w:rPr>
          <w:rFonts w:ascii="GHEA Grapalat" w:hAnsi="GHEA Grapalat"/>
          <w:sz w:val="20"/>
        </w:rPr>
        <w:t xml:space="preserve"> </w:t>
      </w:r>
      <w:r w:rsidR="00AB0DD6">
        <w:rPr>
          <w:rFonts w:ascii="GHEA Grapalat" w:hAnsi="GHEA Grapalat"/>
          <w:sz w:val="20"/>
        </w:rPr>
        <w:t>февраля</w:t>
      </w:r>
      <w:r w:rsidR="008F4088" w:rsidRPr="00075997">
        <w:rPr>
          <w:rFonts w:ascii="GHEA Grapalat" w:hAnsi="GHEA Grapalat"/>
          <w:sz w:val="20"/>
        </w:rPr>
        <w:t xml:space="preserve"> результате</w:t>
      </w:r>
      <w:r w:rsidR="008F4088" w:rsidRPr="00906ECA">
        <w:rPr>
          <w:rFonts w:ascii="GHEA Grapalat" w:hAnsi="GHEA Grapalat"/>
          <w:sz w:val="20"/>
        </w:rPr>
        <w:t xml:space="preserve"> </w:t>
      </w:r>
      <w:r w:rsidR="008F36E5" w:rsidRPr="00906ECA">
        <w:rPr>
          <w:rFonts w:ascii="GHEA Grapalat" w:hAnsi="GHEA Grapalat"/>
          <w:sz w:val="20"/>
        </w:rPr>
        <w:t>процедуры закупки по</w:t>
      </w:r>
      <w:r w:rsidR="00620A72" w:rsidRPr="00906ECA">
        <w:rPr>
          <w:rFonts w:ascii="GHEA Grapalat" w:hAnsi="GHEA Grapalat"/>
          <w:sz w:val="20"/>
        </w:rPr>
        <w:t>д</w:t>
      </w:r>
      <w:r w:rsidR="008F36E5" w:rsidRPr="00906ECA">
        <w:rPr>
          <w:rFonts w:ascii="GHEA Grapalat" w:hAnsi="GHEA Grapalat"/>
          <w:sz w:val="20"/>
        </w:rPr>
        <w:t xml:space="preserve"> код</w:t>
      </w:r>
      <w:r w:rsidR="00620A72" w:rsidRPr="00906ECA">
        <w:rPr>
          <w:rFonts w:ascii="GHEA Grapalat" w:hAnsi="GHEA Grapalat"/>
          <w:sz w:val="20"/>
        </w:rPr>
        <w:t xml:space="preserve">ом </w:t>
      </w:r>
      <w:r w:rsidRPr="009B153A">
        <w:rPr>
          <w:rFonts w:ascii="GHEA Grapalat" w:hAnsi="GHEA Grapalat"/>
          <w:sz w:val="20"/>
        </w:rPr>
        <w:t>&lt;&lt;</w:t>
      </w:r>
      <w:r w:rsidR="00712433" w:rsidRPr="009B153A">
        <w:rPr>
          <w:rFonts w:ascii="GHEA Grapalat" w:hAnsi="GHEA Grapalat"/>
          <w:sz w:val="20"/>
        </w:rPr>
        <w:t xml:space="preserve"> </w:t>
      </w:r>
      <w:r w:rsidR="00AF69B3" w:rsidRPr="001C7016">
        <w:rPr>
          <w:rFonts w:ascii="GHEA Grapalat" w:hAnsi="GHEA Grapalat"/>
          <w:sz w:val="20"/>
        </w:rPr>
        <w:t>OBT-</w:t>
      </w:r>
      <w:r w:rsidR="00EE41BF">
        <w:rPr>
          <w:rFonts w:ascii="GHEA Grapalat" w:hAnsi="GHEA Grapalat"/>
          <w:sz w:val="20"/>
          <w:lang w:val="en-US"/>
        </w:rPr>
        <w:t>GH</w:t>
      </w:r>
      <w:r w:rsidR="00EE41BF">
        <w:rPr>
          <w:rFonts w:ascii="GHEA Grapalat" w:hAnsi="GHEA Grapalat"/>
          <w:sz w:val="20"/>
        </w:rPr>
        <w:t>Tz</w:t>
      </w:r>
      <w:r w:rsidR="00EE41BF" w:rsidRPr="001C7016">
        <w:rPr>
          <w:rFonts w:ascii="GHEA Grapalat" w:hAnsi="GHEA Grapalat"/>
          <w:sz w:val="20"/>
        </w:rPr>
        <w:t>DzB</w:t>
      </w:r>
      <w:r w:rsidR="00964DD6" w:rsidRPr="00964DD6">
        <w:rPr>
          <w:rFonts w:ascii="GHEA Grapalat" w:hAnsi="GHEA Grapalat"/>
          <w:sz w:val="20"/>
        </w:rPr>
        <w:t>-</w:t>
      </w:r>
      <w:r w:rsidR="00AF69B3" w:rsidRPr="001C7016">
        <w:rPr>
          <w:rFonts w:ascii="GHEA Grapalat" w:hAnsi="GHEA Grapalat"/>
          <w:sz w:val="20"/>
        </w:rPr>
        <w:t>2</w:t>
      </w:r>
      <w:r w:rsidR="00BB5FDD">
        <w:rPr>
          <w:rFonts w:ascii="GHEA Grapalat" w:hAnsi="GHEA Grapalat"/>
          <w:sz w:val="20"/>
          <w:lang w:val="hy-AM"/>
        </w:rPr>
        <w:t>6</w:t>
      </w:r>
      <w:r w:rsidR="00AF69B3" w:rsidRPr="001C7016">
        <w:rPr>
          <w:rFonts w:ascii="GHEA Grapalat" w:hAnsi="GHEA Grapalat"/>
          <w:sz w:val="20"/>
        </w:rPr>
        <w:t>/</w:t>
      </w:r>
      <w:r w:rsidR="001A751A">
        <w:rPr>
          <w:rFonts w:ascii="GHEA Grapalat" w:hAnsi="GHEA Grapalat"/>
          <w:sz w:val="20"/>
        </w:rPr>
        <w:t>0</w:t>
      </w:r>
      <w:r w:rsidR="00AB0DD6">
        <w:rPr>
          <w:rFonts w:ascii="GHEA Grapalat" w:hAnsi="GHEA Grapalat"/>
          <w:sz w:val="20"/>
        </w:rPr>
        <w:t>4</w:t>
      </w:r>
      <w:r w:rsidRPr="009B153A">
        <w:rPr>
          <w:rFonts w:ascii="GHEA Grapalat" w:hAnsi="GHEA Grapalat"/>
          <w:sz w:val="20"/>
        </w:rPr>
        <w:t>&gt;&gt;</w:t>
      </w:r>
      <w:r w:rsidRPr="00075997">
        <w:rPr>
          <w:rFonts w:ascii="GHEA Grapalat" w:hAnsi="GHEA Grapalat"/>
          <w:sz w:val="20"/>
        </w:rPr>
        <w:t xml:space="preserve"> </w:t>
      </w:r>
      <w:r w:rsidR="005461BC" w:rsidRPr="00906ECA">
        <w:rPr>
          <w:rFonts w:ascii="GHEA Grapalat" w:hAnsi="GHEA Grapalat"/>
          <w:sz w:val="20"/>
        </w:rPr>
        <w:t>орг</w:t>
      </w:r>
      <w:r w:rsidR="00620A72" w:rsidRPr="00906ECA">
        <w:rPr>
          <w:rFonts w:ascii="GHEA Grapalat" w:hAnsi="GHEA Grapalat"/>
          <w:sz w:val="20"/>
        </w:rPr>
        <w:t xml:space="preserve">анизованной с целью </w:t>
      </w:r>
      <w:r w:rsidR="001162F0" w:rsidRPr="001162F0">
        <w:rPr>
          <w:rFonts w:ascii="GHEA Grapalat" w:hAnsi="GHEA Grapalat"/>
          <w:sz w:val="20"/>
        </w:rPr>
        <w:t xml:space="preserve"> </w:t>
      </w:r>
      <w:r w:rsidR="001A751A">
        <w:rPr>
          <w:rFonts w:ascii="GHEA Grapalat" w:hAnsi="GHEA Grapalat"/>
          <w:sz w:val="20"/>
        </w:rPr>
        <w:t xml:space="preserve">приобретение </w:t>
      </w:r>
      <w:r w:rsidR="001A751A" w:rsidRPr="00E73129">
        <w:rPr>
          <w:rFonts w:ascii="GHEA Grapalat" w:hAnsi="GHEA Grapalat"/>
          <w:b/>
          <w:bCs/>
          <w:szCs w:val="24"/>
        </w:rPr>
        <w:t>Услуги по ремонту и техническому обслуживанию</w:t>
      </w:r>
      <w:r w:rsidR="001A751A" w:rsidRPr="001162F0">
        <w:rPr>
          <w:rFonts w:ascii="GHEA Grapalat" w:hAnsi="GHEA Grapalat"/>
          <w:sz w:val="20"/>
        </w:rPr>
        <w:t xml:space="preserve"> </w:t>
      </w:r>
      <w:r w:rsidR="009B153A" w:rsidRPr="001162F0">
        <w:rPr>
          <w:rFonts w:ascii="GHEA Grapalat" w:hAnsi="GHEA Grapalat"/>
          <w:sz w:val="20"/>
        </w:rPr>
        <w:t>для</w:t>
      </w:r>
      <w:r w:rsidR="009B153A" w:rsidRPr="00906ECA">
        <w:rPr>
          <w:rFonts w:ascii="GHEA Grapalat" w:hAnsi="GHEA Grapalat"/>
          <w:sz w:val="20"/>
        </w:rPr>
        <w:t xml:space="preserve"> своих нужд:</w:t>
      </w:r>
    </w:p>
    <w:p w14:paraId="4DE154D2" w14:textId="77777777" w:rsidR="009B153A" w:rsidRPr="00304B28" w:rsidRDefault="009B153A" w:rsidP="009B153A">
      <w:pPr>
        <w:contextualSpacing/>
        <w:jc w:val="both"/>
        <w:rPr>
          <w:rFonts w:ascii="GHEA Grapalat" w:hAnsi="GHEA Grapalat"/>
          <w:sz w:val="20"/>
        </w:rPr>
      </w:pPr>
    </w:p>
    <w:tbl>
      <w:tblPr>
        <w:tblW w:w="1084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56"/>
        <w:gridCol w:w="115"/>
        <w:gridCol w:w="244"/>
        <w:gridCol w:w="11"/>
        <w:gridCol w:w="427"/>
        <w:gridCol w:w="311"/>
        <w:gridCol w:w="90"/>
        <w:gridCol w:w="11"/>
        <w:gridCol w:w="78"/>
        <w:gridCol w:w="561"/>
        <w:gridCol w:w="11"/>
        <w:gridCol w:w="160"/>
        <w:gridCol w:w="11"/>
        <w:gridCol w:w="774"/>
        <w:gridCol w:w="11"/>
        <w:gridCol w:w="687"/>
        <w:gridCol w:w="11"/>
        <w:gridCol w:w="216"/>
        <w:gridCol w:w="536"/>
        <w:gridCol w:w="97"/>
        <w:gridCol w:w="11"/>
        <w:gridCol w:w="397"/>
        <w:gridCol w:w="11"/>
        <w:gridCol w:w="682"/>
        <w:gridCol w:w="11"/>
        <w:gridCol w:w="126"/>
        <w:gridCol w:w="371"/>
        <w:gridCol w:w="47"/>
        <w:gridCol w:w="305"/>
        <w:gridCol w:w="691"/>
        <w:gridCol w:w="11"/>
        <w:gridCol w:w="173"/>
        <w:gridCol w:w="1089"/>
        <w:gridCol w:w="125"/>
        <w:gridCol w:w="19"/>
        <w:gridCol w:w="13"/>
        <w:gridCol w:w="201"/>
        <w:gridCol w:w="292"/>
        <w:gridCol w:w="595"/>
        <w:gridCol w:w="11"/>
        <w:gridCol w:w="196"/>
        <w:gridCol w:w="320"/>
      </w:tblGrid>
      <w:tr w:rsidR="005461BC" w:rsidRPr="00395B6E" w14:paraId="08D21C5C" w14:textId="77777777" w:rsidTr="00BB5FDD">
        <w:trPr>
          <w:gridBefore w:val="1"/>
          <w:wBefore w:w="526" w:type="dxa"/>
          <w:trHeight w:val="146"/>
          <w:jc w:val="center"/>
        </w:trPr>
        <w:tc>
          <w:tcPr>
            <w:tcW w:w="371" w:type="dxa"/>
            <w:gridSpan w:val="2"/>
            <w:shd w:val="clear" w:color="auto" w:fill="auto"/>
            <w:vAlign w:val="center"/>
          </w:tcPr>
          <w:p w14:paraId="587FE4D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44" w:type="dxa"/>
            <w:gridSpan w:val="40"/>
            <w:shd w:val="clear" w:color="auto" w:fill="auto"/>
            <w:vAlign w:val="center"/>
          </w:tcPr>
          <w:p w14:paraId="3D79E85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5E8435F" w14:textId="77777777" w:rsidTr="00BB5FDD">
        <w:trPr>
          <w:gridBefore w:val="1"/>
          <w:wBefore w:w="526" w:type="dxa"/>
          <w:trHeight w:val="110"/>
          <w:jc w:val="center"/>
        </w:trPr>
        <w:tc>
          <w:tcPr>
            <w:tcW w:w="371" w:type="dxa"/>
            <w:gridSpan w:val="2"/>
            <w:vMerge w:val="restart"/>
            <w:shd w:val="clear" w:color="auto" w:fill="auto"/>
            <w:vAlign w:val="center"/>
          </w:tcPr>
          <w:p w14:paraId="7F9699FC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083" w:type="dxa"/>
            <w:gridSpan w:val="5"/>
            <w:vMerge w:val="restart"/>
            <w:shd w:val="clear" w:color="auto" w:fill="auto"/>
            <w:vAlign w:val="center"/>
          </w:tcPr>
          <w:p w14:paraId="4F9E4AF6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50" w:type="dxa"/>
            <w:gridSpan w:val="3"/>
            <w:vMerge w:val="restart"/>
            <w:shd w:val="clear" w:color="auto" w:fill="auto"/>
            <w:vAlign w:val="center"/>
          </w:tcPr>
          <w:p w14:paraId="06AEA74C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54" w:type="dxa"/>
            <w:gridSpan w:val="6"/>
            <w:shd w:val="clear" w:color="auto" w:fill="auto"/>
            <w:vAlign w:val="center"/>
          </w:tcPr>
          <w:p w14:paraId="7554BF9C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961" w:type="dxa"/>
            <w:gridSpan w:val="8"/>
            <w:shd w:val="clear" w:color="auto" w:fill="auto"/>
            <w:vAlign w:val="center"/>
          </w:tcPr>
          <w:p w14:paraId="4F47BBE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949" w:type="dxa"/>
            <w:gridSpan w:val="10"/>
            <w:vMerge w:val="restart"/>
            <w:shd w:val="clear" w:color="auto" w:fill="auto"/>
            <w:vAlign w:val="center"/>
          </w:tcPr>
          <w:p w14:paraId="0E0187D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47" w:type="dxa"/>
            <w:gridSpan w:val="8"/>
            <w:vMerge w:val="restart"/>
            <w:shd w:val="clear" w:color="auto" w:fill="auto"/>
            <w:vAlign w:val="center"/>
          </w:tcPr>
          <w:p w14:paraId="6BC4BF35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C268022" w14:textId="77777777" w:rsidTr="00BB5FDD">
        <w:trPr>
          <w:gridBefore w:val="1"/>
          <w:wBefore w:w="526" w:type="dxa"/>
          <w:trHeight w:val="175"/>
          <w:jc w:val="center"/>
        </w:trPr>
        <w:tc>
          <w:tcPr>
            <w:tcW w:w="371" w:type="dxa"/>
            <w:gridSpan w:val="2"/>
            <w:vMerge/>
            <w:shd w:val="clear" w:color="auto" w:fill="auto"/>
            <w:vAlign w:val="center"/>
          </w:tcPr>
          <w:p w14:paraId="6A6D7BB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3" w:type="dxa"/>
            <w:gridSpan w:val="5"/>
            <w:vMerge/>
            <w:shd w:val="clear" w:color="auto" w:fill="auto"/>
            <w:vAlign w:val="center"/>
          </w:tcPr>
          <w:p w14:paraId="0530CE9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3"/>
            <w:vMerge/>
            <w:shd w:val="clear" w:color="auto" w:fill="auto"/>
            <w:vAlign w:val="center"/>
          </w:tcPr>
          <w:p w14:paraId="3C73256B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4"/>
            <w:vMerge w:val="restart"/>
            <w:shd w:val="clear" w:color="auto" w:fill="auto"/>
            <w:vAlign w:val="center"/>
          </w:tcPr>
          <w:p w14:paraId="286F3F2E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98" w:type="dxa"/>
            <w:gridSpan w:val="2"/>
            <w:vMerge w:val="restart"/>
            <w:shd w:val="clear" w:color="auto" w:fill="auto"/>
            <w:vAlign w:val="center"/>
          </w:tcPr>
          <w:p w14:paraId="4ED7A239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961" w:type="dxa"/>
            <w:gridSpan w:val="8"/>
            <w:shd w:val="clear" w:color="auto" w:fill="auto"/>
            <w:vAlign w:val="center"/>
          </w:tcPr>
          <w:p w14:paraId="41774EB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949" w:type="dxa"/>
            <w:gridSpan w:val="10"/>
            <w:vMerge/>
            <w:shd w:val="clear" w:color="auto" w:fill="auto"/>
          </w:tcPr>
          <w:p w14:paraId="1914369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7" w:type="dxa"/>
            <w:gridSpan w:val="8"/>
            <w:vMerge/>
            <w:shd w:val="clear" w:color="auto" w:fill="auto"/>
          </w:tcPr>
          <w:p w14:paraId="377F5D2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1DD75982" w14:textId="77777777" w:rsidTr="00BB5FDD">
        <w:trPr>
          <w:gridBefore w:val="1"/>
          <w:wBefore w:w="526" w:type="dxa"/>
          <w:trHeight w:val="275"/>
          <w:jc w:val="center"/>
        </w:trPr>
        <w:tc>
          <w:tcPr>
            <w:tcW w:w="37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E6AB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08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20206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8054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F6A49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D1E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F385B9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DEFB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94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7BC2DDE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7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7DC8DD1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7253AAE8" w14:textId="77777777" w:rsidTr="00BB5FDD">
        <w:trPr>
          <w:trHeight w:val="40"/>
          <w:jc w:val="center"/>
        </w:trPr>
        <w:tc>
          <w:tcPr>
            <w:tcW w:w="782" w:type="dxa"/>
            <w:gridSpan w:val="2"/>
            <w:shd w:val="clear" w:color="auto" w:fill="auto"/>
            <w:vAlign w:val="center"/>
          </w:tcPr>
          <w:p w14:paraId="69919E13" w14:textId="3363646D" w:rsidR="00AB0DD6" w:rsidRPr="00EB7DC4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348B" w14:textId="05C3D04C" w:rsidR="00AB0DD6" w:rsidRPr="001A751A" w:rsidRDefault="00AB0DD6" w:rsidP="00AB0DD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</w:rPr>
            </w:pPr>
            <w:r w:rsidRPr="00F40669">
              <w:rPr>
                <w:rFonts w:ascii="GHEA Grapalat" w:hAnsi="GHEA Grapalat"/>
                <w:b/>
                <w:bCs/>
                <w:szCs w:val="24"/>
              </w:rPr>
              <w:t>Услуги технического осмотра</w:t>
            </w:r>
          </w:p>
        </w:tc>
        <w:tc>
          <w:tcPr>
            <w:tcW w:w="650" w:type="dxa"/>
            <w:gridSpan w:val="3"/>
            <w:tcBorders>
              <w:right w:val="single" w:sz="4" w:space="0" w:color="auto"/>
            </w:tcBorders>
            <w:vAlign w:val="center"/>
          </w:tcPr>
          <w:p w14:paraId="0F6E72B8" w14:textId="48A5F6C1" w:rsidR="00AB0DD6" w:rsidRPr="009D3917" w:rsidRDefault="00AB0DD6" w:rsidP="00AB0DD6">
            <w:pPr>
              <w:contextualSpacing/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eastAsia="Calibri" w:hAnsi="GHEA Grapalat"/>
                <w:color w:val="000000"/>
                <w:sz w:val="16"/>
                <w:szCs w:val="16"/>
                <w:lang w:val="en-US"/>
              </w:rPr>
              <w:t>драм</w:t>
            </w:r>
            <w:proofErr w:type="spellEnd"/>
          </w:p>
        </w:tc>
        <w:tc>
          <w:tcPr>
            <w:tcW w:w="95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3B57E" w14:textId="77777777" w:rsidR="00AB0DD6" w:rsidRPr="00304B28" w:rsidRDefault="00AB0DD6" w:rsidP="00AB0D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C6628A" w14:textId="77777777" w:rsidR="00AB0DD6" w:rsidRPr="00304B28" w:rsidRDefault="00AB0DD6" w:rsidP="00AB0D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6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BF11B7" w14:textId="07106971" w:rsidR="00AB0DD6" w:rsidRPr="00E003EA" w:rsidRDefault="00AB0DD6" w:rsidP="00AB0D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175B31" w14:textId="5FD5DFE2" w:rsidR="00AB0DD6" w:rsidRPr="00EB7DC4" w:rsidRDefault="00AB0DD6" w:rsidP="00AB0DD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00000</w:t>
            </w:r>
          </w:p>
        </w:tc>
        <w:tc>
          <w:tcPr>
            <w:tcW w:w="29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147BD65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</w:p>
          <w:p w14:paraId="083992A7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</w:p>
          <w:p w14:paraId="23BBC4AC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Есть декорационные, софитные, индивидуальные краны, управляемые электронным пультом дистанционного управления.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На территории центральной сцены работают 50 декорационных ранов.Декорационный кран представляет собой трубку диаметром 60 мм (далее штангет), длина которой 19200 мм, длина рабочего подъема составляет 28000 мм.Штанга висит в точке 5 на канатах диаметром 7 мм.Штанга связана с противовесом и лебедкой при помощи канатно-колесной системы.Движение штанги осуществляется посредством работы лебедки.Работа механизма лебедки обеспечивается с помощью эл. двигателя мощностью 5.5 кВт и редуктора и энкодера.Механизм лебедки управляется эл. пультом управления. Механизмы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остальных штангетов одинаковы, отличаются лишь мощностью двигателей и диаметром канатов.</w:t>
            </w:r>
          </w:p>
          <w:p w14:paraId="7574B034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Механизмы индивидуальных кранов установлены на канатно-колесной платформе, в количестве 6 единиц / каласник/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.</w:t>
            </w:r>
          </w:p>
          <w:p w14:paraId="1898C429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Механизмы кранов находятся в переходах с 6-го по 11 – й этаж, с обеих сторон сцены. Канатно-колесная система расположена на 12-м этаже, а система противовесов - на 4-м и 6-м этажах.</w:t>
            </w:r>
          </w:p>
          <w:p w14:paraId="37AA29BE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Занавеси центральной и боковой сцены висят на металлических карнизах, движения которых выполняются лебедками, вручную.Открытие и закрытие занавесей выполняются при помощи эл. лебедок, установленных на карнизах.</w:t>
            </w:r>
          </w:p>
          <w:p w14:paraId="1610377E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На территории двух боковых сцен наличествует еще 4 механизма лебедки.</w:t>
            </w:r>
          </w:p>
          <w:p w14:paraId="072D8B9B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57"/>
              </w:tabs>
              <w:spacing w:line="256" w:lineRule="auto"/>
              <w:ind w:left="57" w:hanging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На центральной сцене есть 6 софитов и по одному софиту на боковых сценах. Подвески софитов двухсторонние, противовесы - типа палиспат.</w:t>
            </w:r>
          </w:p>
          <w:p w14:paraId="795180F0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57"/>
              </w:tabs>
              <w:spacing w:line="256" w:lineRule="auto"/>
              <w:ind w:left="57" w:hanging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Пульт дистанционного управления позволяет обеспечивать работу как отдельных, так и всех механизмов одновременно.</w:t>
            </w:r>
          </w:p>
          <w:p w14:paraId="46CC69E7" w14:textId="77777777" w:rsidR="00AB0DD6" w:rsidRDefault="00AB0DD6" w:rsidP="00AB0DD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</w:p>
          <w:p w14:paraId="2B07A05B" w14:textId="77777777" w:rsidR="00AB0DD6" w:rsidRDefault="00AB0DD6" w:rsidP="00AB0DD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proofErr w:type="spellStart"/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14:ligatures w14:val="standardContextual"/>
              </w:rPr>
              <w:t>Услугавнутреннеймеханизации</w:t>
            </w:r>
            <w:proofErr w:type="spellEnd"/>
          </w:p>
          <w:p w14:paraId="5E9F89F0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36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Наличествуют:</w:t>
            </w:r>
          </w:p>
          <w:p w14:paraId="297BB5F3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противопожарные железные шкафы /сейфы / в количестве 3 шт. Установлены на задней части сцены.Используются для хранения мягких декораций и театральных занавесей. Управляются электронным пультом дистанционного управления. Вес – 13т.Размеры 9.0м* 0.80м*18м</w:t>
            </w:r>
          </w:p>
          <w:p w14:paraId="09FFE520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мобильные платформы сцены, в количестве 9 штук. Установлены на центральной части сцены.Размеры:  4.80 * 1.95 м.Работают по вертикали + 2.10 ми  - 2.10 м относительно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  <w:t xml:space="preserve">+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0.0.Работают каждый отдельно, группами и все вместе. Управляются электронным пультом дистанционного управления.</w:t>
            </w:r>
          </w:p>
          <w:p w14:paraId="3905B8CB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противопожарные центральные/ 1 шт /и боковые/ 2 шт / железные шторы.Изолируют зал и сцену. Наполнены песком:Имеют вес соответственно 33 т и 16 т.Управляются электронным пультом дистанционного управления.Также есть аварийный автоматический режим.</w:t>
            </w:r>
          </w:p>
          <w:p w14:paraId="2B8F181E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конструкция передвижной платформы для оркестра около 200 кв. м. Выполнена в форме ножницы.Управляется электронным пультом, а также одним пунктом местного управления. Работает по вертикали символами  + 2.20 м и  - 2.20 м  относительно символа 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  <w:t xml:space="preserve">+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0.0.Имеет разные скорости.</w:t>
            </w:r>
          </w:p>
          <w:p w14:paraId="2B9CFE9B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дымовые шахты.Установлены на плоскости крыши, в количестве 8 штук.Служат для извлечения дыма из помещения при пожаре. Управляются электронным щитом управления, щитом управления из кабинета пожарной инспекции, а также имеет местное управление.</w:t>
            </w:r>
          </w:p>
          <w:p w14:paraId="40E053A1" w14:textId="77777777" w:rsidR="00AB0DD6" w:rsidRDefault="00AB0DD6" w:rsidP="00AB0DD6">
            <w:pPr>
              <w:pStyle w:val="af8"/>
              <w:spacing w:line="256" w:lineRule="auto"/>
              <w:ind w:left="65" w:firstLine="2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Заказчику.</w:t>
            </w:r>
          </w:p>
          <w:p w14:paraId="4E124C1A" w14:textId="6DACAA7E" w:rsidR="00AB0DD6" w:rsidRPr="00EB7DC4" w:rsidRDefault="00AB0DD6" w:rsidP="00AB0DD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C454BC2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</w:p>
          <w:p w14:paraId="09783F07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</w:pPr>
          </w:p>
          <w:p w14:paraId="6516923C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57" w:firstLine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Есть декорационные, софитные, индивидуальные краны, управляемые электронным пультом дистанционного управления.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На территории центральной сцены работают 50 декорационных ранов.Декорационный кран представляет собой трубку диаметром 60 мм (далее штангет), длина которой 19200 мм, длина рабочего подъема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составляет 28000 мм.Штанга висит в точке 5 на канатах диаметром 7 мм.Штанга связана с противовесом и лебедкой при помощи канатно-колесной системы.Движение штанги осуществляется посредством работы лебедки.Работа механизма лебедки обеспечивается с помощью эл. двигателя мощностью 5.5 кВт и редуктора и энкодера.Механизм лебедки управляется эл. пультом управления. Механизмы остальных штангетов одинаковы, отличаются лишь мощностью двигателей и диаметром канатов.</w:t>
            </w:r>
          </w:p>
          <w:p w14:paraId="2DF4E575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Механизмы индивидуальных кранов установлены на канатно-колесной платформе, в количестве 6 единиц / каласник/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.</w:t>
            </w:r>
          </w:p>
          <w:p w14:paraId="2713954B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Механизмы кранов находятся в переходах с 6-го по 11 – й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этаж, с обеих сторон сцены. Канатно-колесная система расположена на 12-м этаже, а система противовесов - на 4-м и 6-м этажах.</w:t>
            </w:r>
          </w:p>
          <w:p w14:paraId="35532547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Занавеси центральной и боковой сцены висят на металлических карнизах, движения которых выполняются лебедками, вручную.Открытие и закрытие занавесей выполняются при помощи эл. лебедок, установленных на карнизах.</w:t>
            </w:r>
          </w:p>
          <w:p w14:paraId="51C9F620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147"/>
              </w:tabs>
              <w:spacing w:line="256" w:lineRule="auto"/>
              <w:ind w:left="147" w:hanging="147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На территории двух боковых сцен наличествует еще 4 механизма лебедки.</w:t>
            </w:r>
          </w:p>
          <w:p w14:paraId="4BF40197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57"/>
              </w:tabs>
              <w:spacing w:line="256" w:lineRule="auto"/>
              <w:ind w:left="57" w:hanging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На центральной сцене есть 6 софитов и по одному софиту на боковых сценах. Подвески софитов двухсторонние, противовесы - типа палиспат.</w:t>
            </w:r>
          </w:p>
          <w:p w14:paraId="6AEDE122" w14:textId="77777777" w:rsidR="00AB0DD6" w:rsidRDefault="00AB0DD6" w:rsidP="00AB0DD6">
            <w:pPr>
              <w:numPr>
                <w:ilvl w:val="0"/>
                <w:numId w:val="44"/>
              </w:numPr>
              <w:tabs>
                <w:tab w:val="num" w:pos="57"/>
              </w:tabs>
              <w:spacing w:line="256" w:lineRule="auto"/>
              <w:ind w:left="57" w:hanging="9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Пульт дистанционного управления позволяет обеспечивать работу как отдельных, так и всех механизмов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одновременно.</w:t>
            </w:r>
          </w:p>
          <w:p w14:paraId="42E2C90A" w14:textId="77777777" w:rsidR="00AB0DD6" w:rsidRDefault="00AB0DD6" w:rsidP="00AB0DD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</w:p>
          <w:p w14:paraId="11476FDC" w14:textId="77777777" w:rsidR="00AB0DD6" w:rsidRDefault="00AB0DD6" w:rsidP="00AB0DD6">
            <w:pPr>
              <w:spacing w:line="256" w:lineRule="auto"/>
              <w:jc w:val="both"/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</w:pPr>
            <w:proofErr w:type="spellStart"/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14:ligatures w14:val="standardContextual"/>
              </w:rPr>
              <w:t>Услугавнутреннеймеханизации</w:t>
            </w:r>
            <w:proofErr w:type="spellEnd"/>
          </w:p>
          <w:p w14:paraId="7C9AFB9F" w14:textId="77777777" w:rsidR="00AB0DD6" w:rsidRDefault="00AB0DD6" w:rsidP="00AB0DD6">
            <w:pPr>
              <w:tabs>
                <w:tab w:val="left" w:pos="465"/>
              </w:tabs>
              <w:spacing w:line="256" w:lineRule="auto"/>
              <w:ind w:left="360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14:ligatures w14:val="standardContextual"/>
              </w:rPr>
              <w:t>Наличествуют:</w:t>
            </w:r>
          </w:p>
          <w:p w14:paraId="60B40583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противопожарные железные шкафы /сейфы / в количестве 3 шт. Установлены на задней части сцены.Используются для хранения мягких декораций и театральных занавесей. Управляются электронным пультом дистанционного управления. Вес – 13т.Размеры 9.0м* 0.80м*18м</w:t>
            </w:r>
          </w:p>
          <w:p w14:paraId="75444B14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мобильные платформы сцены, в количестве 9 штук. Установлены на центральной части сцены.Размеры:  4.80 * 1.95 м.Работают по вертикали + 2.10 ми  - 2.10 м относительно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  <w:t xml:space="preserve">+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0.0.Работают каждый отдельно, группами и все вместе. Управляются электронным пультом дистанционного управления.</w:t>
            </w:r>
          </w:p>
          <w:p w14:paraId="58012BF6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противопожарные центральные/ 1 шт /и боковые/ 2 шт / железные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шторы.Изолируют зал и сцену. Наполнены песком:Имеют вес соответственно 33 т и 16 т.Управляются электронным пультом дистанционного управления.Также есть аварийный автоматический режим.</w:t>
            </w:r>
          </w:p>
          <w:p w14:paraId="40005336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конструкция передвижной платформы для оркестра около 200 кв. м. Выполнена в форме ножницы.Управляется электронным пультом, а также одним пунктом местного управления. Работает по вертикали символами  + 2.20 м и  - 2.20 м  относительно символа 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u w:val="single"/>
                <w:lang w:val="af-ZA"/>
                <w14:ligatures w14:val="standardContextual"/>
              </w:rPr>
              <w:t xml:space="preserve">+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 0.0.Имеет разные скорости.</w:t>
            </w:r>
          </w:p>
          <w:p w14:paraId="67850619" w14:textId="77777777" w:rsidR="00AB0DD6" w:rsidRDefault="00AB0DD6" w:rsidP="00AB0DD6">
            <w:pPr>
              <w:numPr>
                <w:ilvl w:val="0"/>
                <w:numId w:val="45"/>
              </w:numPr>
              <w:tabs>
                <w:tab w:val="num" w:pos="65"/>
                <w:tab w:val="left" w:pos="465"/>
              </w:tabs>
              <w:spacing w:line="256" w:lineRule="auto"/>
              <w:ind w:left="65" w:hanging="98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 xml:space="preserve">дымовые шахты.Установлены на плоскости крыши, в количестве 8 штук.Служат для извлечения дыма из помещения при пожаре. Управляются электронным щитом управления, щитом управления из </w:t>
            </w: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lastRenderedPageBreak/>
              <w:t>кабинета пожарной инспекции, а также имеет местное управление.</w:t>
            </w:r>
          </w:p>
          <w:p w14:paraId="7547D1DC" w14:textId="77777777" w:rsidR="00AB0DD6" w:rsidRDefault="00AB0DD6" w:rsidP="00AB0DD6">
            <w:pPr>
              <w:pStyle w:val="af8"/>
              <w:spacing w:line="256" w:lineRule="auto"/>
              <w:ind w:left="65" w:firstLine="26"/>
              <w:jc w:val="both"/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</w:pPr>
            <w:r>
              <w:rPr>
                <w:rFonts w:ascii="GHEA Grapalat" w:hAnsi="GHEA Grapalat" w:cs="Sylfaen"/>
                <w:kern w:val="2"/>
                <w:sz w:val="18"/>
                <w:szCs w:val="18"/>
                <w:lang w:val="af-ZA"/>
                <w14:ligatures w14:val="standardContextual"/>
              </w:rPr>
              <w:t>Составить письменный протокол о любой аварийной ситуации и представить Заказчику.</w:t>
            </w:r>
          </w:p>
          <w:p w14:paraId="2EFE7177" w14:textId="08E5A9B8" w:rsidR="00AB0DD6" w:rsidRPr="00EB7DC4" w:rsidRDefault="00AB0DD6" w:rsidP="00AB0DD6">
            <w:pPr>
              <w:contextualSpacing/>
              <w:jc w:val="center"/>
              <w:rPr>
                <w:rFonts w:ascii="GHEA Grapalat" w:eastAsia="Calibri" w:hAnsi="GHEA Grapalat"/>
                <w:color w:val="000000"/>
                <w:sz w:val="20"/>
                <w:lang w:val="hy-AM"/>
              </w:rPr>
            </w:pPr>
          </w:p>
        </w:tc>
      </w:tr>
      <w:tr w:rsidR="00AB0DD6" w:rsidRPr="00395B6E" w14:paraId="71DDC81E" w14:textId="77777777" w:rsidTr="00BB5FDD">
        <w:trPr>
          <w:trHeight w:val="169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0ED08DD4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590CC04C" w14:textId="77777777" w:rsidTr="00BB5FDD">
        <w:trPr>
          <w:trHeight w:val="137"/>
          <w:jc w:val="center"/>
        </w:trPr>
        <w:tc>
          <w:tcPr>
            <w:tcW w:w="429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1963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54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1D9C8" w14:textId="0C9E774C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 Пункт 1 часть </w:t>
            </w:r>
            <w:proofErr w:type="gramStart"/>
            <w:r>
              <w:rPr>
                <w:rFonts w:ascii="GHEA Grapalat" w:hAnsi="GHEA Grapalat"/>
                <w:b/>
                <w:sz w:val="14"/>
                <w:szCs w:val="14"/>
              </w:rPr>
              <w:t xml:space="preserve">6 </w:t>
            </w:r>
            <w:r w:rsidRPr="009D391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статья</w:t>
            </w:r>
            <w:proofErr w:type="gram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15 Закона РА о закупках:</w:t>
            </w:r>
          </w:p>
        </w:tc>
      </w:tr>
      <w:tr w:rsidR="00AB0DD6" w:rsidRPr="00395B6E" w14:paraId="2038BC67" w14:textId="77777777" w:rsidTr="00BB5FDD">
        <w:trPr>
          <w:trHeight w:val="196"/>
          <w:jc w:val="center"/>
        </w:trPr>
        <w:tc>
          <w:tcPr>
            <w:tcW w:w="1084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39FA00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14639D86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841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A06C32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AB0DD6" w:rsidRPr="00395B6E" w14:paraId="637EDFA0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9ECB9C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4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606C7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EB15F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76261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5FE0E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23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1841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5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F6627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AB0DD6" w:rsidRPr="00395B6E" w14:paraId="1A98045E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5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5E7D3" w14:textId="77777777" w:rsidR="00AB0DD6" w:rsidRPr="005851A9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08</w:t>
            </w:r>
          </w:p>
        </w:tc>
        <w:tc>
          <w:tcPr>
            <w:tcW w:w="4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B564E" w14:textId="77777777" w:rsidR="00AB0DD6" w:rsidRPr="005851A9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02</w:t>
            </w:r>
          </w:p>
        </w:tc>
        <w:tc>
          <w:tcPr>
            <w:tcW w:w="25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C136" w14:textId="77777777" w:rsidR="00AB0DD6" w:rsidRPr="005851A9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</w:t>
            </w:r>
          </w:p>
        </w:tc>
        <w:tc>
          <w:tcPr>
            <w:tcW w:w="18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2E40B" w14:textId="77777777" w:rsidR="00AB0DD6" w:rsidRPr="007C30D2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5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A3795F" w14:textId="7A1BBABE" w:rsidR="00AB0DD6" w:rsidRPr="005851A9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23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429A0" w14:textId="3B4C6EB6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1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D991F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09B6AA41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841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4EC5646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0AB2C6BA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0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E2587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41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6E28270" w14:textId="423FB5AB" w:rsidR="00AB0DD6" w:rsidRPr="00FD38AD" w:rsidRDefault="00923C0D" w:rsidP="00BB5FD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AB0DD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  <w:r w:rsidR="00AB0DD6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 w:rsidR="00AB0DD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</w:p>
        </w:tc>
      </w:tr>
      <w:tr w:rsidR="00AB0DD6" w:rsidRPr="00395B6E" w14:paraId="469FD989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15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E7E5A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6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FFB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4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AD73C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64F4E5E6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15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93435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4D47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4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85D01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6B5711EB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15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4902F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6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C169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A9B0F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54F6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B0DD6" w:rsidRPr="00395B6E" w14:paraId="2ED0FFD4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15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75930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6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540CE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0BC8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4D58A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73EE35FC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15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322B0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67607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ADE4F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F4887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74252686" w14:textId="77777777" w:rsidTr="00BB5FDD">
        <w:trPr>
          <w:trHeight w:val="54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149A07AD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77520E9F" w14:textId="77777777" w:rsidTr="00BB5FDD">
        <w:trPr>
          <w:trHeight w:val="40"/>
          <w:jc w:val="center"/>
        </w:trPr>
        <w:tc>
          <w:tcPr>
            <w:tcW w:w="1890" w:type="dxa"/>
            <w:gridSpan w:val="7"/>
            <w:vMerge w:val="restart"/>
            <w:shd w:val="clear" w:color="auto" w:fill="auto"/>
            <w:vAlign w:val="center"/>
          </w:tcPr>
          <w:p w14:paraId="5043E91A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07" w:type="dxa"/>
            <w:gridSpan w:val="9"/>
            <w:vMerge w:val="restart"/>
            <w:shd w:val="clear" w:color="auto" w:fill="auto"/>
            <w:vAlign w:val="center"/>
          </w:tcPr>
          <w:p w14:paraId="58525F30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244" w:type="dxa"/>
            <w:gridSpan w:val="27"/>
            <w:shd w:val="clear" w:color="auto" w:fill="auto"/>
            <w:vAlign w:val="center"/>
          </w:tcPr>
          <w:p w14:paraId="6B1A9EFC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AB0DD6" w:rsidRPr="00395B6E" w14:paraId="4356D2F7" w14:textId="77777777" w:rsidTr="00BB5FDD">
        <w:trPr>
          <w:trHeight w:val="213"/>
          <w:jc w:val="center"/>
        </w:trPr>
        <w:tc>
          <w:tcPr>
            <w:tcW w:w="1890" w:type="dxa"/>
            <w:gridSpan w:val="7"/>
            <w:vMerge/>
            <w:shd w:val="clear" w:color="auto" w:fill="auto"/>
            <w:vAlign w:val="center"/>
          </w:tcPr>
          <w:p w14:paraId="2207EB5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9"/>
            <w:vMerge/>
            <w:shd w:val="clear" w:color="auto" w:fill="auto"/>
            <w:vAlign w:val="center"/>
          </w:tcPr>
          <w:p w14:paraId="24DB3827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44" w:type="dxa"/>
            <w:gridSpan w:val="27"/>
            <w:shd w:val="clear" w:color="auto" w:fill="auto"/>
            <w:vAlign w:val="center"/>
          </w:tcPr>
          <w:p w14:paraId="0905ECB7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B0DD6" w:rsidRPr="00395B6E" w14:paraId="25E0D0D7" w14:textId="77777777" w:rsidTr="00BB5FDD">
        <w:trPr>
          <w:trHeight w:val="137"/>
          <w:jc w:val="center"/>
        </w:trPr>
        <w:tc>
          <w:tcPr>
            <w:tcW w:w="1890" w:type="dxa"/>
            <w:gridSpan w:val="7"/>
            <w:vMerge/>
            <w:shd w:val="clear" w:color="auto" w:fill="auto"/>
            <w:vAlign w:val="center"/>
          </w:tcPr>
          <w:p w14:paraId="74E8273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9"/>
            <w:vMerge/>
            <w:shd w:val="clear" w:color="auto" w:fill="auto"/>
            <w:vAlign w:val="center"/>
          </w:tcPr>
          <w:p w14:paraId="09347E5C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5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572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4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B604F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8FF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B0DD6" w:rsidRPr="00395B6E" w14:paraId="15A0C964" w14:textId="77777777" w:rsidTr="00BB5FDD">
        <w:trPr>
          <w:trHeight w:val="137"/>
          <w:jc w:val="center"/>
        </w:trPr>
        <w:tc>
          <w:tcPr>
            <w:tcW w:w="189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89C1A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0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5CAD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51A69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70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30584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7447C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41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B3758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9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6ECD5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5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87442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AB0DD6" w:rsidRPr="00395B6E" w14:paraId="33954CBE" w14:textId="77777777" w:rsidTr="00BB5FDD">
        <w:trPr>
          <w:trHeight w:val="83"/>
          <w:jc w:val="center"/>
        </w:trPr>
        <w:tc>
          <w:tcPr>
            <w:tcW w:w="1890" w:type="dxa"/>
            <w:gridSpan w:val="7"/>
            <w:shd w:val="clear" w:color="auto" w:fill="auto"/>
            <w:vAlign w:val="center"/>
          </w:tcPr>
          <w:p w14:paraId="545ACAC2" w14:textId="77777777" w:rsidR="00AB0DD6" w:rsidRPr="00304B28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7" w:type="dxa"/>
            <w:gridSpan w:val="9"/>
            <w:shd w:val="clear" w:color="auto" w:fill="auto"/>
          </w:tcPr>
          <w:p w14:paraId="3A214E9E" w14:textId="17AA1CD5" w:rsidR="00AB0DD6" w:rsidRPr="00E003EA" w:rsidRDefault="00BB5FDD" w:rsidP="00AB0DD6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ОО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DD1EB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Элевейтор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Импорт и сервис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груп</w:t>
            </w:r>
            <w:proofErr w:type="spellEnd"/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</w:tc>
        <w:tc>
          <w:tcPr>
            <w:tcW w:w="1450" w:type="dxa"/>
            <w:gridSpan w:val="4"/>
            <w:shd w:val="clear" w:color="auto" w:fill="auto"/>
            <w:vAlign w:val="center"/>
          </w:tcPr>
          <w:p w14:paraId="2AD1CA95" w14:textId="2A256B57" w:rsidR="00AB0DD6" w:rsidRPr="00EB7DC4" w:rsidRDefault="00AB0DD6" w:rsidP="00AB0DD6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="00923C0D">
              <w:rPr>
                <w:rFonts w:ascii="GHEA Grapalat" w:hAnsi="GHEA Grapalat"/>
                <w:sz w:val="14"/>
                <w:szCs w:val="14"/>
              </w:rPr>
              <w:t>3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00000</w:t>
            </w:r>
          </w:p>
        </w:tc>
        <w:tc>
          <w:tcPr>
            <w:tcW w:w="1706" w:type="dxa"/>
            <w:gridSpan w:val="8"/>
            <w:shd w:val="clear" w:color="auto" w:fill="auto"/>
          </w:tcPr>
          <w:p w14:paraId="5DCF6E61" w14:textId="77777777" w:rsidR="00AB0DD6" w:rsidRDefault="00AB0DD6" w:rsidP="00AB0DD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64ADF014" w14:textId="77777777" w:rsidR="00AB0DD6" w:rsidRDefault="00AB0DD6" w:rsidP="00AB0DD6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  <w:p w14:paraId="4D557F09" w14:textId="538F6F83" w:rsidR="00AB0DD6" w:rsidRPr="00EB7DC4" w:rsidRDefault="00AB0DD6" w:rsidP="00AB0DD6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="00923C0D">
              <w:rPr>
                <w:rFonts w:ascii="GHEA Grapalat" w:hAnsi="GHEA Grapalat"/>
                <w:sz w:val="14"/>
                <w:szCs w:val="14"/>
              </w:rPr>
              <w:t>3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00000</w:t>
            </w:r>
          </w:p>
        </w:tc>
        <w:tc>
          <w:tcPr>
            <w:tcW w:w="1054" w:type="dxa"/>
            <w:gridSpan w:val="4"/>
            <w:shd w:val="clear" w:color="auto" w:fill="auto"/>
          </w:tcPr>
          <w:p w14:paraId="63F74BFE" w14:textId="5352AB6D" w:rsidR="00AB0DD6" w:rsidRPr="00D24C9D" w:rsidRDefault="00AB0DD6" w:rsidP="00AB0D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419" w:type="dxa"/>
            <w:gridSpan w:val="5"/>
            <w:shd w:val="clear" w:color="auto" w:fill="auto"/>
          </w:tcPr>
          <w:p w14:paraId="212B334E" w14:textId="3F7BB344" w:rsidR="00AB0DD6" w:rsidRPr="00D24C9D" w:rsidRDefault="00AB0DD6" w:rsidP="00AB0D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1099" w:type="dxa"/>
            <w:gridSpan w:val="4"/>
            <w:shd w:val="clear" w:color="auto" w:fill="auto"/>
          </w:tcPr>
          <w:p w14:paraId="115BFD9F" w14:textId="1CED7EE8" w:rsidR="00AB0DD6" w:rsidRPr="00EB7DC4" w:rsidRDefault="00AB0DD6" w:rsidP="00AB0DD6">
            <w:pPr>
              <w:rPr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="00923C0D">
              <w:rPr>
                <w:rFonts w:ascii="GHEA Grapalat" w:hAnsi="GHEA Grapalat"/>
                <w:sz w:val="14"/>
                <w:szCs w:val="14"/>
              </w:rPr>
              <w:t>3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00000</w:t>
            </w:r>
          </w:p>
        </w:tc>
        <w:tc>
          <w:tcPr>
            <w:tcW w:w="516" w:type="dxa"/>
            <w:gridSpan w:val="2"/>
            <w:shd w:val="clear" w:color="auto" w:fill="auto"/>
          </w:tcPr>
          <w:p w14:paraId="111D7EC7" w14:textId="18532D56" w:rsidR="00AB0DD6" w:rsidRPr="00EB7DC4" w:rsidRDefault="00AB0DD6" w:rsidP="00AB0DD6">
            <w:pPr>
              <w:rPr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  <w:r w:rsidR="00923C0D">
              <w:rPr>
                <w:rFonts w:ascii="GHEA Grapalat" w:hAnsi="GHEA Grapalat"/>
                <w:sz w:val="14"/>
                <w:szCs w:val="14"/>
              </w:rPr>
              <w:t>3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00000</w:t>
            </w:r>
          </w:p>
        </w:tc>
      </w:tr>
      <w:tr w:rsidR="00AB0DD6" w:rsidRPr="00395B6E" w14:paraId="5588B116" w14:textId="77777777" w:rsidTr="00BB5FDD">
        <w:trPr>
          <w:trHeight w:val="290"/>
          <w:jc w:val="center"/>
        </w:trPr>
        <w:tc>
          <w:tcPr>
            <w:tcW w:w="199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F490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5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BDC22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77C14873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77FE745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61A2F3E5" w14:textId="77777777" w:rsidTr="00BB5FDD">
        <w:trPr>
          <w:jc w:val="center"/>
        </w:trPr>
        <w:tc>
          <w:tcPr>
            <w:tcW w:w="10841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55BE3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B0DD6" w:rsidRPr="00395B6E" w14:paraId="4BDC75D9" w14:textId="77777777" w:rsidTr="00BB5FDD">
        <w:trPr>
          <w:jc w:val="center"/>
        </w:trPr>
        <w:tc>
          <w:tcPr>
            <w:tcW w:w="1152" w:type="dxa"/>
            <w:gridSpan w:val="5"/>
            <w:vMerge w:val="restart"/>
            <w:shd w:val="clear" w:color="auto" w:fill="auto"/>
            <w:vAlign w:val="center"/>
          </w:tcPr>
          <w:p w14:paraId="43738FA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5"/>
            <w:vMerge w:val="restart"/>
            <w:shd w:val="clear" w:color="auto" w:fill="auto"/>
            <w:vAlign w:val="center"/>
          </w:tcPr>
          <w:p w14:paraId="4359DB7F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65FF7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B0DD6" w:rsidRPr="00395B6E" w14:paraId="6ACCD9B6" w14:textId="77777777" w:rsidTr="00BB5FDD">
        <w:trPr>
          <w:jc w:val="center"/>
        </w:trPr>
        <w:tc>
          <w:tcPr>
            <w:tcW w:w="115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1EDF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3A274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C280A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и представления конверта </w:t>
            </w:r>
          </w:p>
        </w:tc>
        <w:tc>
          <w:tcPr>
            <w:tcW w:w="18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C8D0B1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0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ACD98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ого предмета закупки</w:t>
            </w:r>
          </w:p>
        </w:tc>
        <w:tc>
          <w:tcPr>
            <w:tcW w:w="12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E425F" w14:textId="77777777" w:rsidR="00AB0DD6" w:rsidRPr="00395B6E" w:rsidRDefault="00AB0DD6" w:rsidP="00AB0DD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Соответствие профессиональной деятельности предусмотренной по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договору деятельности</w:t>
            </w:r>
          </w:p>
        </w:tc>
        <w:tc>
          <w:tcPr>
            <w:tcW w:w="10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4FD9F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Профессиональный опыт</w:t>
            </w:r>
          </w:p>
        </w:tc>
        <w:tc>
          <w:tcPr>
            <w:tcW w:w="126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F27EB2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6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36CDF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48AAA" w14:textId="77777777" w:rsidR="00AB0DD6" w:rsidRPr="00395B6E" w:rsidRDefault="00AB0DD6" w:rsidP="00AB0DD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688BEC" w14:textId="77777777" w:rsidR="00AB0DD6" w:rsidRPr="00395B6E" w:rsidRDefault="00AB0DD6" w:rsidP="00AB0DD6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е предложение</w:t>
            </w:r>
          </w:p>
        </w:tc>
      </w:tr>
      <w:tr w:rsidR="00AB0DD6" w:rsidRPr="00395B6E" w14:paraId="0EBE20F2" w14:textId="77777777" w:rsidTr="00BB5FDD">
        <w:trPr>
          <w:jc w:val="center"/>
        </w:trPr>
        <w:tc>
          <w:tcPr>
            <w:tcW w:w="11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FC91A6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5"/>
            <w:shd w:val="clear" w:color="auto" w:fill="auto"/>
            <w:vAlign w:val="center"/>
          </w:tcPr>
          <w:p w14:paraId="71076C16" w14:textId="77777777" w:rsidR="00AB0DD6" w:rsidRPr="00844818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4CA7370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5BB7BD0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899229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CB9003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04934B6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3780CF3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95903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CB0BFC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</w:tcPr>
          <w:p w14:paraId="2397B9C3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2243FBF5" w14:textId="77777777" w:rsidTr="00BB5FDD">
        <w:trPr>
          <w:trHeight w:val="40"/>
          <w:jc w:val="center"/>
        </w:trPr>
        <w:tc>
          <w:tcPr>
            <w:tcW w:w="11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F0292BF" w14:textId="77777777" w:rsidR="00AB0DD6" w:rsidRPr="00C337D0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917" w:type="dxa"/>
            <w:gridSpan w:val="5"/>
            <w:shd w:val="clear" w:color="auto" w:fill="auto"/>
            <w:vAlign w:val="center"/>
          </w:tcPr>
          <w:p w14:paraId="10C47105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B30992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70E3F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E6FA75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235876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05676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5BDD23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3F6CF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4342AD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</w:tcPr>
          <w:p w14:paraId="4A61BAB1" w14:textId="77777777" w:rsidR="00AB0DD6" w:rsidRPr="00C337D0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0A6620DF" w14:textId="77777777" w:rsidTr="00BB5FDD">
        <w:trPr>
          <w:trHeight w:val="344"/>
          <w:jc w:val="center"/>
        </w:trPr>
        <w:tc>
          <w:tcPr>
            <w:tcW w:w="1991" w:type="dxa"/>
            <w:gridSpan w:val="9"/>
            <w:vMerge w:val="restart"/>
            <w:shd w:val="clear" w:color="auto" w:fill="auto"/>
            <w:vAlign w:val="center"/>
          </w:tcPr>
          <w:p w14:paraId="2525AFCF" w14:textId="77777777" w:rsidR="00AB0DD6" w:rsidRPr="00395B6E" w:rsidRDefault="00AB0DD6" w:rsidP="00AB0DD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5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66ED1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AB0DD6" w:rsidRPr="00395B6E" w14:paraId="318541FF" w14:textId="77777777" w:rsidTr="00BB5FDD">
        <w:trPr>
          <w:trHeight w:val="344"/>
          <w:jc w:val="center"/>
        </w:trPr>
        <w:tc>
          <w:tcPr>
            <w:tcW w:w="1991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7AF6E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50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1CD14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51220494" w14:textId="77777777" w:rsidTr="00BB5FDD">
        <w:trPr>
          <w:trHeight w:val="289"/>
          <w:jc w:val="center"/>
        </w:trPr>
        <w:tc>
          <w:tcPr>
            <w:tcW w:w="1084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041A349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798C9B1D" w14:textId="77777777" w:rsidTr="00BB5FDD">
        <w:trPr>
          <w:trHeight w:val="346"/>
          <w:jc w:val="center"/>
        </w:trPr>
        <w:tc>
          <w:tcPr>
            <w:tcW w:w="429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69289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54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05367" w14:textId="6D441623" w:rsidR="00AB0DD6" w:rsidRPr="00BD1165" w:rsidRDefault="00BB5FDD" w:rsidP="00BB5FD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 w:rsidR="00AB0DD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23C0D">
              <w:rPr>
                <w:rFonts w:ascii="GHEA Grapalat" w:hAnsi="GHEA Grapalat" w:cs="Sylfaen"/>
                <w:b/>
                <w:sz w:val="14"/>
                <w:szCs w:val="14"/>
              </w:rPr>
              <w:t>01</w:t>
            </w:r>
            <w:r w:rsidR="00AB0DD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6</w:t>
            </w:r>
            <w:r w:rsidR="00AB0DD6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AB0DD6" w:rsidRPr="00395B6E" w14:paraId="775A73BD" w14:textId="77777777" w:rsidTr="00BB5FDD">
        <w:trPr>
          <w:trHeight w:val="92"/>
          <w:jc w:val="center"/>
        </w:trPr>
        <w:tc>
          <w:tcPr>
            <w:tcW w:w="4295" w:type="dxa"/>
            <w:gridSpan w:val="18"/>
            <w:vMerge w:val="restart"/>
            <w:shd w:val="clear" w:color="auto" w:fill="auto"/>
            <w:vAlign w:val="center"/>
          </w:tcPr>
          <w:p w14:paraId="22279BC0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51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EE419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03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17AA2" w14:textId="77777777" w:rsidR="00AB0DD6" w:rsidRPr="00395B6E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AB0DD6" w:rsidRPr="00395B6E" w14:paraId="18BCEF5F" w14:textId="77777777" w:rsidTr="00BB5FDD">
        <w:trPr>
          <w:trHeight w:val="92"/>
          <w:jc w:val="center"/>
        </w:trPr>
        <w:tc>
          <w:tcPr>
            <w:tcW w:w="429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70029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E1150" w14:textId="77777777" w:rsidR="00AB0DD6" w:rsidRPr="00A516BC" w:rsidRDefault="00AB0DD6" w:rsidP="00AB0DD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03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9B23E5" w14:textId="77777777" w:rsidR="00AB0DD6" w:rsidRPr="00A516BC" w:rsidRDefault="00AB0DD6" w:rsidP="00AB0DD6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B0DD6" w:rsidRPr="00395B6E" w14:paraId="2DEF8DB2" w14:textId="77777777" w:rsidTr="00BB5FDD">
        <w:trPr>
          <w:trHeight w:val="344"/>
          <w:jc w:val="center"/>
        </w:trPr>
        <w:tc>
          <w:tcPr>
            <w:tcW w:w="10841" w:type="dxa"/>
            <w:gridSpan w:val="4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337C78F" w14:textId="6CF8FBDA" w:rsidR="00AB0DD6" w:rsidRPr="00BB5FDD" w:rsidRDefault="00AB0DD6" w:rsidP="00BB5FDD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</w:t>
            </w:r>
            <w:r w:rsidR="00BB5FDD">
              <w:rPr>
                <w:rFonts w:ascii="GHEA Grapalat" w:hAnsi="GHEA Grapalat"/>
                <w:b/>
                <w:sz w:val="14"/>
                <w:szCs w:val="14"/>
              </w:rPr>
              <w:t>30</w:t>
            </w:r>
            <w:r w:rsidRPr="00EE41BF"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EE41BF">
              <w:rPr>
                <w:rFonts w:ascii="GHEA Grapalat" w:hAnsi="GHEA Grapalat"/>
                <w:b/>
                <w:sz w:val="14"/>
                <w:szCs w:val="14"/>
              </w:rPr>
              <w:t>.202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</w:p>
        </w:tc>
      </w:tr>
      <w:tr w:rsidR="00AB0DD6" w:rsidRPr="00395B6E" w14:paraId="7AC19BC1" w14:textId="77777777" w:rsidTr="00BB5FDD">
        <w:trPr>
          <w:trHeight w:val="344"/>
          <w:jc w:val="center"/>
        </w:trPr>
        <w:tc>
          <w:tcPr>
            <w:tcW w:w="429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BA9D9" w14:textId="77777777" w:rsidR="00AB0DD6" w:rsidRPr="00304B28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04B28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04B28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54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FCEE8" w14:textId="642F7274" w:rsidR="00AB0DD6" w:rsidRPr="00304B28" w:rsidRDefault="00AB0DD6" w:rsidP="00BB5FD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923C0D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BB5FDD">
              <w:rPr>
                <w:rFonts w:ascii="GHEA Grapalat" w:hAnsi="GHEA Grapalat"/>
                <w:b/>
                <w:sz w:val="14"/>
                <w:szCs w:val="14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AB0DD6" w:rsidRPr="00395B6E" w14:paraId="58EE536A" w14:textId="77777777" w:rsidTr="00BB5FDD">
        <w:trPr>
          <w:trHeight w:val="344"/>
          <w:jc w:val="center"/>
        </w:trPr>
        <w:tc>
          <w:tcPr>
            <w:tcW w:w="429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13684" w14:textId="77777777" w:rsidR="00AB0DD6" w:rsidRPr="00304B28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04B28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54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156C74" w14:textId="32ECA23E" w:rsidR="00AB0DD6" w:rsidRPr="00304B28" w:rsidRDefault="00AB0DD6" w:rsidP="00BB5FD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923C0D">
              <w:rPr>
                <w:rFonts w:ascii="GHEA Grapalat" w:hAnsi="GHEA Grapalat"/>
                <w:b/>
                <w:sz w:val="14"/>
                <w:szCs w:val="14"/>
              </w:rPr>
              <w:t>7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.0</w:t>
            </w:r>
            <w:r w:rsidR="00923C0D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BB5F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.       </w:t>
            </w:r>
          </w:p>
        </w:tc>
      </w:tr>
      <w:tr w:rsidR="00AB0DD6" w:rsidRPr="00395B6E" w14:paraId="6CB0354D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4A02E8F7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56716462" w14:textId="77777777" w:rsidTr="00BB5FDD">
        <w:trPr>
          <w:jc w:val="center"/>
        </w:trPr>
        <w:tc>
          <w:tcPr>
            <w:tcW w:w="1152" w:type="dxa"/>
            <w:gridSpan w:val="5"/>
            <w:vMerge w:val="restart"/>
            <w:shd w:val="clear" w:color="auto" w:fill="auto"/>
            <w:vAlign w:val="center"/>
          </w:tcPr>
          <w:p w14:paraId="3EF9C88E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5"/>
            <w:vMerge w:val="restart"/>
            <w:shd w:val="clear" w:color="auto" w:fill="auto"/>
            <w:vAlign w:val="center"/>
          </w:tcPr>
          <w:p w14:paraId="0F8FB38D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72" w:type="dxa"/>
            <w:gridSpan w:val="33"/>
            <w:shd w:val="clear" w:color="auto" w:fill="auto"/>
            <w:vAlign w:val="center"/>
          </w:tcPr>
          <w:p w14:paraId="16E7D209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AB0DD6" w:rsidRPr="00395B6E" w14:paraId="07F5D9E7" w14:textId="77777777" w:rsidTr="00BB5FDD">
        <w:trPr>
          <w:trHeight w:val="237"/>
          <w:jc w:val="center"/>
        </w:trPr>
        <w:tc>
          <w:tcPr>
            <w:tcW w:w="1152" w:type="dxa"/>
            <w:gridSpan w:val="5"/>
            <w:vMerge/>
            <w:shd w:val="clear" w:color="auto" w:fill="auto"/>
            <w:vAlign w:val="center"/>
          </w:tcPr>
          <w:p w14:paraId="5724D785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5"/>
            <w:vMerge/>
            <w:shd w:val="clear" w:color="auto" w:fill="auto"/>
            <w:vAlign w:val="center"/>
          </w:tcPr>
          <w:p w14:paraId="3B6CF3F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8"/>
            <w:vMerge w:val="restart"/>
            <w:shd w:val="clear" w:color="auto" w:fill="auto"/>
            <w:vAlign w:val="center"/>
          </w:tcPr>
          <w:p w14:paraId="5DD72A3C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8" w:type="dxa"/>
            <w:gridSpan w:val="6"/>
            <w:vMerge w:val="restart"/>
            <w:shd w:val="clear" w:color="auto" w:fill="auto"/>
            <w:vAlign w:val="center"/>
          </w:tcPr>
          <w:p w14:paraId="227C16CA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237" w:type="dxa"/>
            <w:gridSpan w:val="5"/>
            <w:vMerge w:val="restart"/>
            <w:shd w:val="clear" w:color="auto" w:fill="auto"/>
            <w:vAlign w:val="center"/>
          </w:tcPr>
          <w:p w14:paraId="0D8318CE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07" w:type="dxa"/>
            <w:gridSpan w:val="3"/>
            <w:vMerge w:val="restart"/>
            <w:shd w:val="clear" w:color="auto" w:fill="auto"/>
            <w:vAlign w:val="center"/>
          </w:tcPr>
          <w:p w14:paraId="795B4D02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14:paraId="3EA62C14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AB0DD6" w:rsidRPr="00395B6E" w14:paraId="167D081E" w14:textId="77777777" w:rsidTr="00BB5FDD">
        <w:trPr>
          <w:trHeight w:val="238"/>
          <w:jc w:val="center"/>
        </w:trPr>
        <w:tc>
          <w:tcPr>
            <w:tcW w:w="1152" w:type="dxa"/>
            <w:gridSpan w:val="5"/>
            <w:vMerge/>
            <w:shd w:val="clear" w:color="auto" w:fill="auto"/>
            <w:vAlign w:val="center"/>
          </w:tcPr>
          <w:p w14:paraId="7DB53633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17" w:type="dxa"/>
            <w:gridSpan w:val="5"/>
            <w:vMerge/>
            <w:shd w:val="clear" w:color="auto" w:fill="auto"/>
            <w:vAlign w:val="center"/>
          </w:tcPr>
          <w:p w14:paraId="2BED4714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26" w:type="dxa"/>
            <w:gridSpan w:val="8"/>
            <w:vMerge/>
            <w:shd w:val="clear" w:color="auto" w:fill="auto"/>
            <w:vAlign w:val="center"/>
          </w:tcPr>
          <w:p w14:paraId="48CC8A2E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8" w:type="dxa"/>
            <w:gridSpan w:val="6"/>
            <w:vMerge/>
            <w:shd w:val="clear" w:color="auto" w:fill="auto"/>
            <w:vAlign w:val="center"/>
          </w:tcPr>
          <w:p w14:paraId="69DDDE3A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7" w:type="dxa"/>
            <w:gridSpan w:val="5"/>
            <w:vMerge/>
            <w:shd w:val="clear" w:color="auto" w:fill="auto"/>
            <w:vAlign w:val="center"/>
          </w:tcPr>
          <w:p w14:paraId="7FA336E6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vMerge/>
            <w:shd w:val="clear" w:color="auto" w:fill="auto"/>
            <w:vAlign w:val="center"/>
          </w:tcPr>
          <w:p w14:paraId="337E21F9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34" w:type="dxa"/>
            <w:gridSpan w:val="11"/>
            <w:shd w:val="clear" w:color="auto" w:fill="auto"/>
            <w:vAlign w:val="center"/>
          </w:tcPr>
          <w:p w14:paraId="08EA1039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AB0DD6" w:rsidRPr="00395B6E" w14:paraId="35F7D5BB" w14:textId="77777777" w:rsidTr="00BB5FDD">
        <w:trPr>
          <w:trHeight w:val="839"/>
          <w:jc w:val="center"/>
        </w:trPr>
        <w:tc>
          <w:tcPr>
            <w:tcW w:w="1152" w:type="dxa"/>
            <w:gridSpan w:val="5"/>
            <w:shd w:val="clear" w:color="auto" w:fill="auto"/>
            <w:vAlign w:val="center"/>
          </w:tcPr>
          <w:p w14:paraId="55AD1D38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6D46E1A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19878003" w14:textId="77777777" w:rsidR="00BB5FDD" w:rsidRDefault="00BB5FDD" w:rsidP="00BB5FDD">
            <w:r>
              <w:rPr>
                <w:rFonts w:ascii="GHEA Grapalat" w:hAnsi="GHEA Grapalat"/>
                <w:sz w:val="18"/>
                <w:szCs w:val="18"/>
              </w:rPr>
              <w:t>ОО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DD1EB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Элевейтор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Импорт и сервис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груп</w:t>
            </w:r>
            <w:proofErr w:type="spellEnd"/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534ADA18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2" w:type="dxa"/>
            <w:gridSpan w:val="5"/>
            <w:shd w:val="clear" w:color="auto" w:fill="auto"/>
            <w:vAlign w:val="center"/>
          </w:tcPr>
          <w:p w14:paraId="799DA74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917" w:type="dxa"/>
            <w:gridSpan w:val="5"/>
            <w:shd w:val="clear" w:color="auto" w:fill="auto"/>
          </w:tcPr>
          <w:p w14:paraId="30264EF7" w14:textId="22E3B491" w:rsidR="00AB0DD6" w:rsidRPr="00BB5FDD" w:rsidRDefault="00BB5FDD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02․02․2026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48B0385D" w14:textId="1492E5F0" w:rsidR="00AB0DD6" w:rsidRPr="00BB5FDD" w:rsidRDefault="00BB5FDD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31․12․2026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2B6F3170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63C84D82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AB0DD6" w:rsidRPr="00395B6E" w14:paraId="35F7D5BB" w14:textId="77777777" w:rsidTr="00BB5FDD">
        <w:trPr>
          <w:trHeight w:val="839"/>
          <w:jc w:val="center"/>
        </w:trPr>
        <w:tc>
          <w:tcPr>
            <w:tcW w:w="1268" w:type="dxa"/>
            <w:gridSpan w:val="6"/>
            <w:shd w:val="clear" w:color="auto" w:fill="auto"/>
            <w:vAlign w:val="center"/>
          </w:tcPr>
          <w:p w14:paraId="7063FE82" w14:textId="3B298493" w:rsidR="00AB0DD6" w:rsidRPr="002655A9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4727A52E" w14:textId="49EACCD4" w:rsidR="00AB0DD6" w:rsidRPr="00BB5FDD" w:rsidRDefault="00BB5FDD" w:rsidP="006A48D5">
            <w:pPr>
              <w:ind w:right="-2943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</w:t>
            </w:r>
            <w:r w:rsidRPr="000240E8">
              <w:rPr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5FE6AA16" w14:textId="11B21AF1" w:rsidR="00AB0DD6" w:rsidRPr="00BB5FDD" w:rsidRDefault="00AB0DD6" w:rsidP="00AB0DD6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2F17F1CC" w14:textId="77777777" w:rsidR="00AB0DD6" w:rsidRPr="00BF7713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44A3F6DA" w14:textId="241FF5BA" w:rsidR="00AB0DD6" w:rsidRPr="00D24C9D" w:rsidRDefault="00923C0D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  <w:r w:rsidR="00AB0DD6">
              <w:rPr>
                <w:rFonts w:ascii="GHEA Grapalat" w:hAnsi="GHEA Grapalat" w:cs="Sylfaen"/>
                <w:b/>
                <w:sz w:val="14"/>
                <w:szCs w:val="14"/>
              </w:rPr>
              <w:t>00000</w:t>
            </w:r>
          </w:p>
        </w:tc>
        <w:tc>
          <w:tcPr>
            <w:tcW w:w="1268" w:type="dxa"/>
            <w:gridSpan w:val="6"/>
            <w:shd w:val="clear" w:color="auto" w:fill="auto"/>
            <w:vAlign w:val="center"/>
          </w:tcPr>
          <w:p w14:paraId="6141D792" w14:textId="1BB446C8" w:rsidR="00AB0DD6" w:rsidRPr="00D24C9D" w:rsidRDefault="00923C0D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33</w:t>
            </w:r>
            <w:r w:rsidR="00AB0DD6">
              <w:rPr>
                <w:rFonts w:ascii="GHEA Grapalat" w:hAnsi="GHEA Grapalat" w:cs="Sylfaen"/>
                <w:b/>
                <w:sz w:val="14"/>
                <w:szCs w:val="14"/>
              </w:rPr>
              <w:t>00000</w:t>
            </w:r>
          </w:p>
        </w:tc>
      </w:tr>
      <w:tr w:rsidR="00AB0DD6" w:rsidRPr="00395B6E" w14:paraId="49A4C3C1" w14:textId="77777777" w:rsidTr="00BB5FDD">
        <w:trPr>
          <w:trHeight w:val="150"/>
          <w:jc w:val="center"/>
        </w:trPr>
        <w:tc>
          <w:tcPr>
            <w:tcW w:w="10841" w:type="dxa"/>
            <w:gridSpan w:val="43"/>
            <w:shd w:val="clear" w:color="auto" w:fill="auto"/>
            <w:vAlign w:val="center"/>
          </w:tcPr>
          <w:p w14:paraId="7FCF2AAA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AB0DD6" w:rsidRPr="00395B6E" w14:paraId="14E782BF" w14:textId="77777777" w:rsidTr="00BB5FDD">
        <w:trPr>
          <w:trHeight w:val="125"/>
          <w:jc w:val="center"/>
        </w:trPr>
        <w:tc>
          <w:tcPr>
            <w:tcW w:w="115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690AA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91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386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9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61662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58B1D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32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46A563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41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3963E" w14:textId="77777777" w:rsidR="00AB0DD6" w:rsidRPr="00395B6E" w:rsidRDefault="00AB0DD6" w:rsidP="00AB0D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6A48D5" w:rsidRPr="006A48D5" w14:paraId="58932EEE" w14:textId="77777777" w:rsidTr="008A7DFA">
        <w:trPr>
          <w:gridBefore w:val="1"/>
          <w:wBefore w:w="526" w:type="dxa"/>
          <w:trHeight w:val="155"/>
          <w:jc w:val="center"/>
        </w:trPr>
        <w:tc>
          <w:tcPr>
            <w:tcW w:w="615" w:type="dxa"/>
            <w:gridSpan w:val="3"/>
            <w:shd w:val="clear" w:color="auto" w:fill="auto"/>
            <w:vAlign w:val="center"/>
          </w:tcPr>
          <w:p w14:paraId="564DFBFF" w14:textId="0F8FCBD8" w:rsidR="006A48D5" w:rsidRPr="002655A9" w:rsidRDefault="006A48D5" w:rsidP="006A48D5">
            <w:pPr>
              <w:spacing w:line="360" w:lineRule="auto"/>
              <w:ind w:right="-2943"/>
              <w:rPr>
                <w:rFonts w:asciiTheme="minorHAnsi" w:hAnsiTheme="minorHAnsi"/>
                <w:sz w:val="18"/>
                <w:szCs w:val="18"/>
                <w:lang w:val="hy-AM"/>
              </w:rPr>
            </w:pPr>
            <w:r>
              <w:rPr>
                <w:rFonts w:asciiTheme="minorHAnsi" w:hAnsiTheme="minorHAnsi"/>
                <w:sz w:val="18"/>
                <w:szCs w:val="18"/>
                <w:lang w:val="hy-AM"/>
              </w:rPr>
              <w:t>4</w:t>
            </w:r>
          </w:p>
        </w:tc>
        <w:tc>
          <w:tcPr>
            <w:tcW w:w="1660" w:type="dxa"/>
            <w:gridSpan w:val="9"/>
            <w:shd w:val="clear" w:color="auto" w:fill="auto"/>
          </w:tcPr>
          <w:p w14:paraId="3609FF57" w14:textId="77777777" w:rsidR="006A48D5" w:rsidRDefault="006A48D5" w:rsidP="006A48D5">
            <w:r>
              <w:rPr>
                <w:rFonts w:ascii="GHEA Grapalat" w:hAnsi="GHEA Grapalat"/>
                <w:sz w:val="18"/>
                <w:szCs w:val="18"/>
              </w:rPr>
              <w:t>ОО</w:t>
            </w:r>
            <w:r w:rsidRPr="009C054D">
              <w:rPr>
                <w:rFonts w:ascii="GHEA Grapalat" w:hAnsi="GHEA Grapalat"/>
                <w:sz w:val="18"/>
                <w:szCs w:val="18"/>
              </w:rPr>
              <w:t>О</w:t>
            </w:r>
            <w:r w:rsidRPr="00DD1EB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Элевейтор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Импорт и сервис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груп</w:t>
            </w:r>
            <w:proofErr w:type="spellEnd"/>
            <w:r w:rsidRPr="009C054D">
              <w:rPr>
                <w:rFonts w:ascii="GHEA Grapalat" w:hAnsi="GHEA Grapalat"/>
                <w:sz w:val="18"/>
                <w:szCs w:val="18"/>
                <w:lang w:val="hy-AM"/>
              </w:rPr>
              <w:t></w:t>
            </w:r>
          </w:p>
          <w:p w14:paraId="662575FF" w14:textId="3011CD9E" w:rsidR="006A48D5" w:rsidRPr="000F3A42" w:rsidRDefault="006A48D5" w:rsidP="006A48D5">
            <w:pPr>
              <w:spacing w:line="360" w:lineRule="auto"/>
              <w:ind w:right="-2943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5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9E0F2" w14:textId="77777777" w:rsidR="006A48D5" w:rsidRDefault="006A48D5" w:rsidP="006A48D5">
            <w:pPr>
              <w:ind w:right="-294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ք. Երևան, Նորքի այգիներ շ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  <w:p w14:paraId="53379F65" w14:textId="77777777" w:rsidR="006A48D5" w:rsidRDefault="006A48D5" w:rsidP="006A48D5">
            <w:pPr>
              <w:ind w:right="-294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287/1</w:t>
            </w:r>
          </w:p>
          <w:p w14:paraId="34F45CF2" w14:textId="77777777" w:rsidR="006A48D5" w:rsidRDefault="006A48D5" w:rsidP="006A48D5">
            <w:pPr>
              <w:ind w:right="-2943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099 41 58 80</w:t>
            </w:r>
          </w:p>
          <w:p w14:paraId="7466D9D9" w14:textId="662044BD" w:rsidR="006A48D5" w:rsidRPr="00D76146" w:rsidRDefault="006A48D5" w:rsidP="006A48D5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24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DC20A" w14:textId="77777777" w:rsidR="006A48D5" w:rsidRPr="006A48D5" w:rsidRDefault="006A48D5" w:rsidP="006A48D5">
            <w:pPr>
              <w:ind w:right="-2943"/>
              <w:rPr>
                <w:lang w:val="hy-AM"/>
              </w:rPr>
            </w:pPr>
            <w:r w:rsidRPr="006A48D5">
              <w:rPr>
                <w:rFonts w:ascii="GHEA Grapalat" w:hAnsi="GHEA Grapalat"/>
                <w:sz w:val="18"/>
                <w:szCs w:val="18"/>
                <w:lang w:val="hy-AM"/>
              </w:rPr>
              <w:t>elesongroup@gmail.com</w:t>
            </w:r>
          </w:p>
          <w:p w14:paraId="28C0420F" w14:textId="00150549" w:rsidR="006A48D5" w:rsidRPr="006A48D5" w:rsidRDefault="006A48D5" w:rsidP="006A48D5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251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A426B" w14:textId="77777777" w:rsidR="006A48D5" w:rsidRDefault="006A48D5" w:rsidP="006A48D5">
            <w:pPr>
              <w:rPr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1570096675000100</w:t>
            </w:r>
          </w:p>
          <w:p w14:paraId="72B30666" w14:textId="38957762" w:rsidR="006A48D5" w:rsidRPr="002655A9" w:rsidRDefault="006A48D5" w:rsidP="006A48D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5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C30A43" w14:textId="77777777" w:rsidR="006A48D5" w:rsidRDefault="006A48D5" w:rsidP="006A48D5">
            <w:pPr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00522004</w:t>
            </w:r>
          </w:p>
          <w:p w14:paraId="590965CC" w14:textId="41A33568" w:rsidR="006A48D5" w:rsidRPr="006A48D5" w:rsidRDefault="006A48D5" w:rsidP="006A48D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B0DD6" w:rsidRPr="006A48D5" w14:paraId="3805F46D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217C48EA" w14:textId="77777777" w:rsidR="00AB0DD6" w:rsidRPr="006A48D5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AB0DD6" w:rsidRPr="00395B6E" w14:paraId="26D8EF84" w14:textId="77777777" w:rsidTr="00BB5F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81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ED502" w14:textId="77777777" w:rsidR="00AB0DD6" w:rsidRPr="00395B6E" w:rsidRDefault="00AB0DD6" w:rsidP="00AB0DD6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02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9EA5" w14:textId="77777777" w:rsidR="00AB0DD6" w:rsidRPr="00395B6E" w:rsidRDefault="00AB0DD6" w:rsidP="00AB0DD6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B0DD6" w:rsidRPr="00395B6E" w14:paraId="4722A7E2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73207760" w14:textId="77777777" w:rsidR="00AB0DD6" w:rsidRPr="00B946EF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3F908A12" w14:textId="77777777" w:rsidR="00AB0DD6" w:rsidRPr="00B946EF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270DB978" w14:textId="77777777" w:rsidR="00AB0DD6" w:rsidRPr="00AC1E22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490FDC5" w14:textId="77777777" w:rsidR="00AB0DD6" w:rsidRPr="00205D54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9644BDA" w14:textId="77777777" w:rsidR="00AB0DD6" w:rsidRPr="00C24736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7BEC980" w14:textId="77777777" w:rsidR="00AB0DD6" w:rsidRPr="00A747D5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D453580" w14:textId="77777777" w:rsidR="00AB0DD6" w:rsidRPr="00A747D5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13224F09" w14:textId="77777777" w:rsidR="00AB0DD6" w:rsidRPr="006D6189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63ED686" w14:textId="6FC5ABF7" w:rsidR="00AB0DD6" w:rsidRPr="004D7CAF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298">
              <w:rPr>
                <w:rFonts w:ascii="GHEA Grapalat" w:hAnsi="GHEA Grapalat"/>
                <w:b/>
                <w:sz w:val="14"/>
                <w:szCs w:val="14"/>
              </w:rPr>
              <w:t>surenaghababyan@gmail.com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2"/>
              <w:t>8</w:t>
            </w:r>
          </w:p>
          <w:p w14:paraId="6B69710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7AE044FA" w14:textId="77777777" w:rsidTr="00BB5FDD">
        <w:trPr>
          <w:trHeight w:val="475"/>
          <w:jc w:val="center"/>
        </w:trPr>
        <w:tc>
          <w:tcPr>
            <w:tcW w:w="2812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178F70BB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029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74E4716C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0DD6" w:rsidRPr="00395B6E" w14:paraId="625AEAAA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08C317B2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3F70B84B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21489B12" w14:textId="77777777" w:rsidTr="00BB5FDD">
        <w:trPr>
          <w:trHeight w:val="427"/>
          <w:jc w:val="center"/>
        </w:trPr>
        <w:tc>
          <w:tcPr>
            <w:tcW w:w="281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9584B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02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1B9A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0DD6" w:rsidRPr="00395B6E" w14:paraId="1A8208E5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71B6E3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1C792515" w14:textId="77777777" w:rsidTr="00BB5FDD">
        <w:trPr>
          <w:trHeight w:val="427"/>
          <w:jc w:val="center"/>
        </w:trPr>
        <w:tc>
          <w:tcPr>
            <w:tcW w:w="281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9BF85C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02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3999E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0DD6" w:rsidRPr="00395B6E" w14:paraId="31BC90DE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6E905292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26172654" w14:textId="77777777" w:rsidTr="00BB5FDD">
        <w:trPr>
          <w:trHeight w:val="427"/>
          <w:jc w:val="center"/>
        </w:trPr>
        <w:tc>
          <w:tcPr>
            <w:tcW w:w="281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E68CB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02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70CEA" w14:textId="77777777" w:rsidR="00AB0DD6" w:rsidRPr="00395B6E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B0DD6" w:rsidRPr="00395B6E" w14:paraId="12F0DDB5" w14:textId="77777777" w:rsidTr="00BB5FDD">
        <w:trPr>
          <w:trHeight w:val="288"/>
          <w:jc w:val="center"/>
        </w:trPr>
        <w:tc>
          <w:tcPr>
            <w:tcW w:w="10841" w:type="dxa"/>
            <w:gridSpan w:val="43"/>
            <w:shd w:val="clear" w:color="auto" w:fill="99CCFF"/>
            <w:vAlign w:val="center"/>
          </w:tcPr>
          <w:p w14:paraId="61263CA1" w14:textId="77777777" w:rsidR="00AB0DD6" w:rsidRPr="00395B6E" w:rsidRDefault="00AB0DD6" w:rsidP="00AB0D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B0DD6" w:rsidRPr="00395B6E" w14:paraId="79C956B6" w14:textId="77777777" w:rsidTr="00BB5FDD">
        <w:trPr>
          <w:trHeight w:val="227"/>
          <w:jc w:val="center"/>
        </w:trPr>
        <w:tc>
          <w:tcPr>
            <w:tcW w:w="10841" w:type="dxa"/>
            <w:gridSpan w:val="43"/>
            <w:shd w:val="clear" w:color="auto" w:fill="auto"/>
            <w:vAlign w:val="center"/>
          </w:tcPr>
          <w:p w14:paraId="3D762DD7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B0DD6" w:rsidRPr="00395B6E" w14:paraId="2168D6A4" w14:textId="77777777" w:rsidTr="00BB5FDD">
        <w:trPr>
          <w:trHeight w:val="47"/>
          <w:jc w:val="center"/>
        </w:trPr>
        <w:tc>
          <w:tcPr>
            <w:tcW w:w="264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07A81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46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388067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73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2CB95" w14:textId="77777777" w:rsidR="00AB0DD6" w:rsidRPr="00395B6E" w:rsidRDefault="00AB0DD6" w:rsidP="00AB0DD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AB0DD6" w:rsidRPr="00395B6E" w14:paraId="421AD935" w14:textId="77777777" w:rsidTr="00BB5FDD">
        <w:trPr>
          <w:trHeight w:val="47"/>
          <w:jc w:val="center"/>
        </w:trPr>
        <w:tc>
          <w:tcPr>
            <w:tcW w:w="2641" w:type="dxa"/>
            <w:gridSpan w:val="12"/>
            <w:shd w:val="clear" w:color="auto" w:fill="auto"/>
            <w:vAlign w:val="center"/>
          </w:tcPr>
          <w:p w14:paraId="4DFF1E4E" w14:textId="7B7CBADD" w:rsidR="00AB0DD6" w:rsidRPr="009D3917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Ареват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Аветисян</w:t>
            </w:r>
            <w:proofErr w:type="spellEnd"/>
          </w:p>
        </w:tc>
        <w:tc>
          <w:tcPr>
            <w:tcW w:w="4464" w:type="dxa"/>
            <w:gridSpan w:val="18"/>
            <w:shd w:val="clear" w:color="auto" w:fill="auto"/>
            <w:vAlign w:val="center"/>
          </w:tcPr>
          <w:p w14:paraId="4F3A702D" w14:textId="3B97F95E" w:rsidR="00AB0DD6" w:rsidRPr="009D3917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3 72-24-27</w:t>
            </w:r>
          </w:p>
        </w:tc>
        <w:tc>
          <w:tcPr>
            <w:tcW w:w="3736" w:type="dxa"/>
            <w:gridSpan w:val="13"/>
            <w:shd w:val="clear" w:color="auto" w:fill="auto"/>
            <w:vAlign w:val="center"/>
          </w:tcPr>
          <w:p w14:paraId="0FEE4006" w14:textId="575E086B" w:rsidR="00AB0DD6" w:rsidRPr="00251020" w:rsidRDefault="00AB0DD6" w:rsidP="00AB0DD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Operaballet.gnumner@gmail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com</w:t>
            </w:r>
          </w:p>
        </w:tc>
      </w:tr>
    </w:tbl>
    <w:p w14:paraId="1B0B947B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264BFE70" w14:textId="77777777" w:rsidR="00613058" w:rsidRPr="008503C1" w:rsidRDefault="00BA5C97" w:rsidP="00B21BF1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003B3" w:rsidRPr="005003B3">
        <w:rPr>
          <w:rFonts w:ascii="Cambria" w:hAnsi="Cambria" w:cs="Cambria"/>
        </w:rPr>
        <w:t xml:space="preserve"> </w:t>
      </w:r>
      <w:r w:rsidR="007D235A" w:rsidRPr="00075997">
        <w:rPr>
          <w:rFonts w:ascii="GHEA Grapalat" w:hAnsi="GHEA Grapalat"/>
          <w:sz w:val="20"/>
        </w:rPr>
        <w:t>Армянский театр оперы и балета имени А. А. Спендиарова</w:t>
      </w:r>
    </w:p>
    <w:sectPr w:rsidR="00613058" w:rsidRPr="008503C1" w:rsidSect="00EF33C2">
      <w:footerReference w:type="even" r:id="rId8"/>
      <w:footerReference w:type="default" r:id="rId9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A4FF" w14:textId="77777777" w:rsidR="000B43FD" w:rsidRDefault="000B43FD">
      <w:r>
        <w:separator/>
      </w:r>
    </w:p>
  </w:endnote>
  <w:endnote w:type="continuationSeparator" w:id="0">
    <w:p w14:paraId="2365C5F6" w14:textId="77777777" w:rsidR="000B43FD" w:rsidRDefault="000B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063E9" w14:textId="77777777" w:rsidR="00095CCD" w:rsidRDefault="008C05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95CC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375B410" w14:textId="77777777" w:rsidR="00095CCD" w:rsidRDefault="00095CCD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0F85A10" w14:textId="77777777" w:rsidR="00095CCD" w:rsidRPr="008257B0" w:rsidRDefault="008C05B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095CC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6A48D5">
          <w:rPr>
            <w:rFonts w:ascii="GHEA Grapalat" w:hAnsi="GHEA Grapalat"/>
            <w:noProof/>
            <w:sz w:val="24"/>
            <w:szCs w:val="24"/>
          </w:rPr>
          <w:t>8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A5F37" w14:textId="77777777" w:rsidR="000B43FD" w:rsidRDefault="000B43FD">
      <w:r>
        <w:separator/>
      </w:r>
    </w:p>
  </w:footnote>
  <w:footnote w:type="continuationSeparator" w:id="0">
    <w:p w14:paraId="295F6B7F" w14:textId="77777777" w:rsidR="000B43FD" w:rsidRDefault="000B43FD">
      <w:r>
        <w:continuationSeparator/>
      </w:r>
    </w:p>
  </w:footnote>
  <w:footnote w:id="1">
    <w:p w14:paraId="51C5C287" w14:textId="77777777" w:rsidR="00095CCD" w:rsidRPr="004C584B" w:rsidRDefault="00095CCD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2AC49447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52793C76" w14:textId="77777777" w:rsidR="00095CCD" w:rsidRPr="004C584B" w:rsidRDefault="00095CCD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10115E73" w14:textId="77777777" w:rsidR="00AB0DD6" w:rsidRPr="004C584B" w:rsidRDefault="00AB0DD6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0561249E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7AC675C5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AA1057F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7E5CA795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43960626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6D76C5EE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00942B68" w14:textId="77777777" w:rsidR="00AB0DD6" w:rsidRPr="004C584B" w:rsidRDefault="00AB0DD6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2">
    <w:p w14:paraId="53B8ACBE" w14:textId="77777777" w:rsidR="00AB0DD6" w:rsidRPr="000E649B" w:rsidRDefault="00AB0DD6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6EC7DB99" w14:textId="77777777" w:rsidR="00AB0DD6" w:rsidRPr="000E649B" w:rsidRDefault="00AB0DD6" w:rsidP="00251020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4406FFA" w14:textId="77777777" w:rsidR="00AB0DD6" w:rsidRPr="000E649B" w:rsidRDefault="00AB0DD6" w:rsidP="00251020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059565A"/>
    <w:multiLevelType w:val="hybridMultilevel"/>
    <w:tmpl w:val="F29AA6C2"/>
    <w:lvl w:ilvl="0" w:tplc="04090001">
      <w:start w:val="1"/>
      <w:numFmt w:val="bullet"/>
      <w:lvlText w:val=""/>
      <w:lvlJc w:val="left"/>
      <w:pPr>
        <w:tabs>
          <w:tab w:val="num" w:pos="1225"/>
        </w:tabs>
        <w:ind w:left="1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30933"/>
    <w:multiLevelType w:val="hybridMultilevel"/>
    <w:tmpl w:val="55E6DF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2134BC4"/>
    <w:multiLevelType w:val="hybridMultilevel"/>
    <w:tmpl w:val="68169B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AC688F"/>
    <w:multiLevelType w:val="hybridMultilevel"/>
    <w:tmpl w:val="254082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3"/>
  </w:num>
  <w:num w:numId="5">
    <w:abstractNumId w:val="40"/>
  </w:num>
  <w:num w:numId="6">
    <w:abstractNumId w:val="21"/>
  </w:num>
  <w:num w:numId="7">
    <w:abstractNumId w:val="36"/>
  </w:num>
  <w:num w:numId="8">
    <w:abstractNumId w:val="8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4"/>
  </w:num>
  <w:num w:numId="23">
    <w:abstractNumId w:val="10"/>
  </w:num>
  <w:num w:numId="24">
    <w:abstractNumId w:val="5"/>
  </w:num>
  <w:num w:numId="25">
    <w:abstractNumId w:val="39"/>
  </w:num>
  <w:num w:numId="26">
    <w:abstractNumId w:val="26"/>
  </w:num>
  <w:num w:numId="27">
    <w:abstractNumId w:val="12"/>
  </w:num>
  <w:num w:numId="28">
    <w:abstractNumId w:val="16"/>
  </w:num>
  <w:num w:numId="29">
    <w:abstractNumId w:val="37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3"/>
  </w:num>
  <w:num w:numId="35">
    <w:abstractNumId w:val="17"/>
  </w:num>
  <w:num w:numId="36">
    <w:abstractNumId w:val="6"/>
  </w:num>
  <w:num w:numId="37">
    <w:abstractNumId w:val="20"/>
  </w:num>
  <w:num w:numId="38">
    <w:abstractNumId w:val="15"/>
  </w:num>
  <w:num w:numId="39">
    <w:abstractNumId w:val="0"/>
  </w:num>
  <w:num w:numId="40">
    <w:abstractNumId w:val="9"/>
  </w:num>
  <w:num w:numId="41">
    <w:abstractNumId w:val="33"/>
  </w:num>
  <w:num w:numId="42">
    <w:abstractNumId w:val="38"/>
  </w:num>
  <w:num w:numId="43">
    <w:abstractNumId w:val="24"/>
  </w:num>
  <w:num w:numId="4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0D75"/>
    <w:rsid w:val="0004365B"/>
    <w:rsid w:val="0005765A"/>
    <w:rsid w:val="00062BDF"/>
    <w:rsid w:val="00063D6E"/>
    <w:rsid w:val="000706DF"/>
    <w:rsid w:val="000744DD"/>
    <w:rsid w:val="00074574"/>
    <w:rsid w:val="00075997"/>
    <w:rsid w:val="00075FE5"/>
    <w:rsid w:val="00082455"/>
    <w:rsid w:val="0008374E"/>
    <w:rsid w:val="0009038B"/>
    <w:rsid w:val="00091564"/>
    <w:rsid w:val="00092BC1"/>
    <w:rsid w:val="0009444C"/>
    <w:rsid w:val="00095B7E"/>
    <w:rsid w:val="00095CCD"/>
    <w:rsid w:val="00095E09"/>
    <w:rsid w:val="00097C65"/>
    <w:rsid w:val="000B15BE"/>
    <w:rsid w:val="000B3F73"/>
    <w:rsid w:val="000B43FD"/>
    <w:rsid w:val="000C09E6"/>
    <w:rsid w:val="000C210A"/>
    <w:rsid w:val="000C36DD"/>
    <w:rsid w:val="000D2565"/>
    <w:rsid w:val="000D347D"/>
    <w:rsid w:val="000D3C84"/>
    <w:rsid w:val="000E312B"/>
    <w:rsid w:val="000E517F"/>
    <w:rsid w:val="000F6CC6"/>
    <w:rsid w:val="00100D10"/>
    <w:rsid w:val="00102A32"/>
    <w:rsid w:val="001038C8"/>
    <w:rsid w:val="00115EEA"/>
    <w:rsid w:val="001162F0"/>
    <w:rsid w:val="00120E57"/>
    <w:rsid w:val="00124077"/>
    <w:rsid w:val="00125AFF"/>
    <w:rsid w:val="00127CCF"/>
    <w:rsid w:val="00132E94"/>
    <w:rsid w:val="0013743D"/>
    <w:rsid w:val="0014470D"/>
    <w:rsid w:val="00144797"/>
    <w:rsid w:val="001466A8"/>
    <w:rsid w:val="001517BC"/>
    <w:rsid w:val="001563E9"/>
    <w:rsid w:val="001628D6"/>
    <w:rsid w:val="00170750"/>
    <w:rsid w:val="00180617"/>
    <w:rsid w:val="00185136"/>
    <w:rsid w:val="001860C6"/>
    <w:rsid w:val="00186EDC"/>
    <w:rsid w:val="0018703A"/>
    <w:rsid w:val="0019719D"/>
    <w:rsid w:val="001A2642"/>
    <w:rsid w:val="001A64A3"/>
    <w:rsid w:val="001A751A"/>
    <w:rsid w:val="001B0C0E"/>
    <w:rsid w:val="001B33E6"/>
    <w:rsid w:val="001C13FF"/>
    <w:rsid w:val="001C1EB8"/>
    <w:rsid w:val="001C220F"/>
    <w:rsid w:val="001C521B"/>
    <w:rsid w:val="001C578F"/>
    <w:rsid w:val="001C7016"/>
    <w:rsid w:val="001D680E"/>
    <w:rsid w:val="001E4920"/>
    <w:rsid w:val="001E7074"/>
    <w:rsid w:val="001F5BAF"/>
    <w:rsid w:val="00200F36"/>
    <w:rsid w:val="00203152"/>
    <w:rsid w:val="0020420B"/>
    <w:rsid w:val="00205535"/>
    <w:rsid w:val="00213125"/>
    <w:rsid w:val="002137CA"/>
    <w:rsid w:val="00216311"/>
    <w:rsid w:val="00221EC4"/>
    <w:rsid w:val="002226C9"/>
    <w:rsid w:val="0022406C"/>
    <w:rsid w:val="0022525C"/>
    <w:rsid w:val="00226F64"/>
    <w:rsid w:val="00227F34"/>
    <w:rsid w:val="002323A5"/>
    <w:rsid w:val="00233AFE"/>
    <w:rsid w:val="00234F65"/>
    <w:rsid w:val="00237045"/>
    <w:rsid w:val="00237D02"/>
    <w:rsid w:val="0024036E"/>
    <w:rsid w:val="00240A7E"/>
    <w:rsid w:val="00240B0D"/>
    <w:rsid w:val="00242F71"/>
    <w:rsid w:val="00245FAF"/>
    <w:rsid w:val="00251020"/>
    <w:rsid w:val="002616FE"/>
    <w:rsid w:val="002655A9"/>
    <w:rsid w:val="0026753B"/>
    <w:rsid w:val="0027090D"/>
    <w:rsid w:val="00270FCE"/>
    <w:rsid w:val="002827E6"/>
    <w:rsid w:val="002854BD"/>
    <w:rsid w:val="0029297C"/>
    <w:rsid w:val="002955FD"/>
    <w:rsid w:val="002A5B15"/>
    <w:rsid w:val="002B1E30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D5D"/>
    <w:rsid w:val="002F0A9D"/>
    <w:rsid w:val="002F14A0"/>
    <w:rsid w:val="002F4986"/>
    <w:rsid w:val="002F50FC"/>
    <w:rsid w:val="00301137"/>
    <w:rsid w:val="00302445"/>
    <w:rsid w:val="00302E80"/>
    <w:rsid w:val="00304B28"/>
    <w:rsid w:val="003057F7"/>
    <w:rsid w:val="00306FFC"/>
    <w:rsid w:val="00315746"/>
    <w:rsid w:val="0031734F"/>
    <w:rsid w:val="00320E9D"/>
    <w:rsid w:val="003253C1"/>
    <w:rsid w:val="00325AD5"/>
    <w:rsid w:val="00330F13"/>
    <w:rsid w:val="00341CA5"/>
    <w:rsid w:val="00344006"/>
    <w:rsid w:val="00345B1A"/>
    <w:rsid w:val="00345C5A"/>
    <w:rsid w:val="0035269C"/>
    <w:rsid w:val="00360627"/>
    <w:rsid w:val="00364DC9"/>
    <w:rsid w:val="00365437"/>
    <w:rsid w:val="003654FE"/>
    <w:rsid w:val="0036553D"/>
    <w:rsid w:val="003661C3"/>
    <w:rsid w:val="00366B43"/>
    <w:rsid w:val="0036794B"/>
    <w:rsid w:val="00371957"/>
    <w:rsid w:val="00376579"/>
    <w:rsid w:val="00383CE9"/>
    <w:rsid w:val="0038605D"/>
    <w:rsid w:val="00386D81"/>
    <w:rsid w:val="003875C3"/>
    <w:rsid w:val="0039236D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4B41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5BF8"/>
    <w:rsid w:val="00437379"/>
    <w:rsid w:val="00441E90"/>
    <w:rsid w:val="004440F4"/>
    <w:rsid w:val="004450F4"/>
    <w:rsid w:val="00454284"/>
    <w:rsid w:val="00467A9D"/>
    <w:rsid w:val="00473936"/>
    <w:rsid w:val="00473C53"/>
    <w:rsid w:val="004769C5"/>
    <w:rsid w:val="004808DD"/>
    <w:rsid w:val="00480FFF"/>
    <w:rsid w:val="00482BC5"/>
    <w:rsid w:val="00486700"/>
    <w:rsid w:val="004945B6"/>
    <w:rsid w:val="004A1CDD"/>
    <w:rsid w:val="004A5723"/>
    <w:rsid w:val="004B0C88"/>
    <w:rsid w:val="004B2C83"/>
    <w:rsid w:val="004B2CAE"/>
    <w:rsid w:val="004B727B"/>
    <w:rsid w:val="004B7482"/>
    <w:rsid w:val="004C2C80"/>
    <w:rsid w:val="004C584B"/>
    <w:rsid w:val="004D2A4F"/>
    <w:rsid w:val="004D4E6E"/>
    <w:rsid w:val="004D7F5B"/>
    <w:rsid w:val="004F2C61"/>
    <w:rsid w:val="004F596C"/>
    <w:rsid w:val="004F7F2F"/>
    <w:rsid w:val="005003B3"/>
    <w:rsid w:val="0050287B"/>
    <w:rsid w:val="005060B6"/>
    <w:rsid w:val="005068D1"/>
    <w:rsid w:val="00512138"/>
    <w:rsid w:val="00523A4A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2F55"/>
    <w:rsid w:val="00586A35"/>
    <w:rsid w:val="005908DA"/>
    <w:rsid w:val="0059197C"/>
    <w:rsid w:val="00591E66"/>
    <w:rsid w:val="00594970"/>
    <w:rsid w:val="005A05CF"/>
    <w:rsid w:val="005A1214"/>
    <w:rsid w:val="005A17D3"/>
    <w:rsid w:val="005A392B"/>
    <w:rsid w:val="005A45BF"/>
    <w:rsid w:val="005A5603"/>
    <w:rsid w:val="005A66C0"/>
    <w:rsid w:val="005A7CDE"/>
    <w:rsid w:val="005B30BE"/>
    <w:rsid w:val="005B3F86"/>
    <w:rsid w:val="005C14B2"/>
    <w:rsid w:val="005C39A0"/>
    <w:rsid w:val="005D0F4E"/>
    <w:rsid w:val="005E141E"/>
    <w:rsid w:val="005E2F58"/>
    <w:rsid w:val="005E6B61"/>
    <w:rsid w:val="005F254D"/>
    <w:rsid w:val="006048B7"/>
    <w:rsid w:val="00604A2D"/>
    <w:rsid w:val="0060703E"/>
    <w:rsid w:val="00613058"/>
    <w:rsid w:val="00620A72"/>
    <w:rsid w:val="006214B1"/>
    <w:rsid w:val="00622A3A"/>
    <w:rsid w:val="006232DB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118"/>
    <w:rsid w:val="00656DC4"/>
    <w:rsid w:val="00673895"/>
    <w:rsid w:val="00683E3A"/>
    <w:rsid w:val="006840B6"/>
    <w:rsid w:val="00686425"/>
    <w:rsid w:val="00692C23"/>
    <w:rsid w:val="00694204"/>
    <w:rsid w:val="006A48D5"/>
    <w:rsid w:val="006A5CF4"/>
    <w:rsid w:val="006B2BA7"/>
    <w:rsid w:val="006B7B4E"/>
    <w:rsid w:val="006B7BCF"/>
    <w:rsid w:val="006C35E1"/>
    <w:rsid w:val="006D0C89"/>
    <w:rsid w:val="006D4D49"/>
    <w:rsid w:val="006D60A9"/>
    <w:rsid w:val="006D7BCE"/>
    <w:rsid w:val="006E341E"/>
    <w:rsid w:val="006E3B59"/>
    <w:rsid w:val="006E6944"/>
    <w:rsid w:val="006F114D"/>
    <w:rsid w:val="006F7509"/>
    <w:rsid w:val="00704B0C"/>
    <w:rsid w:val="007054A2"/>
    <w:rsid w:val="0071112C"/>
    <w:rsid w:val="00712433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66609"/>
    <w:rsid w:val="0077382B"/>
    <w:rsid w:val="00774CB4"/>
    <w:rsid w:val="00781988"/>
    <w:rsid w:val="007868A4"/>
    <w:rsid w:val="007A44B1"/>
    <w:rsid w:val="007A5C36"/>
    <w:rsid w:val="007A621B"/>
    <w:rsid w:val="007A74B7"/>
    <w:rsid w:val="007A795B"/>
    <w:rsid w:val="007B4C0F"/>
    <w:rsid w:val="007B5608"/>
    <w:rsid w:val="007B6C31"/>
    <w:rsid w:val="007C30D2"/>
    <w:rsid w:val="007C3B03"/>
    <w:rsid w:val="007C7163"/>
    <w:rsid w:val="007D1BF8"/>
    <w:rsid w:val="007D235A"/>
    <w:rsid w:val="007F0193"/>
    <w:rsid w:val="007F321C"/>
    <w:rsid w:val="0080439B"/>
    <w:rsid w:val="00804AB6"/>
    <w:rsid w:val="00805D1B"/>
    <w:rsid w:val="00806FF2"/>
    <w:rsid w:val="00807B1C"/>
    <w:rsid w:val="00811C18"/>
    <w:rsid w:val="00823294"/>
    <w:rsid w:val="008257B0"/>
    <w:rsid w:val="00844818"/>
    <w:rsid w:val="008503C1"/>
    <w:rsid w:val="0085169A"/>
    <w:rsid w:val="0085228E"/>
    <w:rsid w:val="008544B9"/>
    <w:rsid w:val="00866D01"/>
    <w:rsid w:val="00871366"/>
    <w:rsid w:val="00874380"/>
    <w:rsid w:val="008816D8"/>
    <w:rsid w:val="0088411C"/>
    <w:rsid w:val="00890863"/>
    <w:rsid w:val="00890A14"/>
    <w:rsid w:val="00891025"/>
    <w:rsid w:val="00891447"/>
    <w:rsid w:val="0089170A"/>
    <w:rsid w:val="00891CC9"/>
    <w:rsid w:val="00894E35"/>
    <w:rsid w:val="0089503C"/>
    <w:rsid w:val="00896409"/>
    <w:rsid w:val="008A0A2E"/>
    <w:rsid w:val="008A2E6B"/>
    <w:rsid w:val="008B206E"/>
    <w:rsid w:val="008C05B3"/>
    <w:rsid w:val="008C3DB4"/>
    <w:rsid w:val="008C7670"/>
    <w:rsid w:val="008D0B2F"/>
    <w:rsid w:val="008D4D4B"/>
    <w:rsid w:val="008D652C"/>
    <w:rsid w:val="008D68A8"/>
    <w:rsid w:val="008D78D4"/>
    <w:rsid w:val="008E0890"/>
    <w:rsid w:val="008E6790"/>
    <w:rsid w:val="008F35AB"/>
    <w:rsid w:val="008F36E5"/>
    <w:rsid w:val="008F3FFE"/>
    <w:rsid w:val="008F4088"/>
    <w:rsid w:val="008F5FBD"/>
    <w:rsid w:val="008F6EE8"/>
    <w:rsid w:val="008F7DC4"/>
    <w:rsid w:val="00901B34"/>
    <w:rsid w:val="0090541D"/>
    <w:rsid w:val="00906ECA"/>
    <w:rsid w:val="00907C60"/>
    <w:rsid w:val="00910DE9"/>
    <w:rsid w:val="00913176"/>
    <w:rsid w:val="00916899"/>
    <w:rsid w:val="00923C0D"/>
    <w:rsid w:val="0092549D"/>
    <w:rsid w:val="009337B2"/>
    <w:rsid w:val="009359D6"/>
    <w:rsid w:val="00935C12"/>
    <w:rsid w:val="009402A9"/>
    <w:rsid w:val="00941EC2"/>
    <w:rsid w:val="009507AF"/>
    <w:rsid w:val="00955275"/>
    <w:rsid w:val="00956862"/>
    <w:rsid w:val="00960339"/>
    <w:rsid w:val="00960BDD"/>
    <w:rsid w:val="00963C65"/>
    <w:rsid w:val="00964DD6"/>
    <w:rsid w:val="009706C8"/>
    <w:rsid w:val="00975599"/>
    <w:rsid w:val="00975A0A"/>
    <w:rsid w:val="0097763E"/>
    <w:rsid w:val="0098138C"/>
    <w:rsid w:val="0098481B"/>
    <w:rsid w:val="00985DD2"/>
    <w:rsid w:val="009928F7"/>
    <w:rsid w:val="00992C08"/>
    <w:rsid w:val="0099697A"/>
    <w:rsid w:val="009A60C7"/>
    <w:rsid w:val="009B153A"/>
    <w:rsid w:val="009B15DD"/>
    <w:rsid w:val="009B2E17"/>
    <w:rsid w:val="009B63BC"/>
    <w:rsid w:val="009B75F2"/>
    <w:rsid w:val="009C098A"/>
    <w:rsid w:val="009C43FB"/>
    <w:rsid w:val="009C63F4"/>
    <w:rsid w:val="009D3917"/>
    <w:rsid w:val="009D3A60"/>
    <w:rsid w:val="009D5470"/>
    <w:rsid w:val="009E193A"/>
    <w:rsid w:val="009E5C71"/>
    <w:rsid w:val="009E5F93"/>
    <w:rsid w:val="009F073F"/>
    <w:rsid w:val="009F1A3D"/>
    <w:rsid w:val="009F59D2"/>
    <w:rsid w:val="009F5D08"/>
    <w:rsid w:val="009F71E7"/>
    <w:rsid w:val="00A006AB"/>
    <w:rsid w:val="00A02679"/>
    <w:rsid w:val="00A03098"/>
    <w:rsid w:val="00A1662A"/>
    <w:rsid w:val="00A21B0E"/>
    <w:rsid w:val="00A253DE"/>
    <w:rsid w:val="00A2735C"/>
    <w:rsid w:val="00A30646"/>
    <w:rsid w:val="00A30C0F"/>
    <w:rsid w:val="00A31ACA"/>
    <w:rsid w:val="00A36B72"/>
    <w:rsid w:val="00A45288"/>
    <w:rsid w:val="00A507D4"/>
    <w:rsid w:val="00A516BC"/>
    <w:rsid w:val="00A611FE"/>
    <w:rsid w:val="00A70700"/>
    <w:rsid w:val="00AA698E"/>
    <w:rsid w:val="00AB0DD6"/>
    <w:rsid w:val="00AB1F42"/>
    <w:rsid w:val="00AB1F7F"/>
    <w:rsid w:val="00AB253E"/>
    <w:rsid w:val="00AB2D08"/>
    <w:rsid w:val="00AB626F"/>
    <w:rsid w:val="00AB7E0E"/>
    <w:rsid w:val="00AC6D0B"/>
    <w:rsid w:val="00AC7DFE"/>
    <w:rsid w:val="00AC7F6F"/>
    <w:rsid w:val="00AD1BF3"/>
    <w:rsid w:val="00AD5F58"/>
    <w:rsid w:val="00AE44F0"/>
    <w:rsid w:val="00AE7C17"/>
    <w:rsid w:val="00AF63AE"/>
    <w:rsid w:val="00AF69B3"/>
    <w:rsid w:val="00B036F7"/>
    <w:rsid w:val="00B06F5C"/>
    <w:rsid w:val="00B10495"/>
    <w:rsid w:val="00B16C9D"/>
    <w:rsid w:val="00B21464"/>
    <w:rsid w:val="00B21822"/>
    <w:rsid w:val="00B21BF1"/>
    <w:rsid w:val="00B232DE"/>
    <w:rsid w:val="00B31ED6"/>
    <w:rsid w:val="00B34A30"/>
    <w:rsid w:val="00B3767B"/>
    <w:rsid w:val="00B43C07"/>
    <w:rsid w:val="00B45438"/>
    <w:rsid w:val="00B5159F"/>
    <w:rsid w:val="00B5440A"/>
    <w:rsid w:val="00B5525A"/>
    <w:rsid w:val="00B56601"/>
    <w:rsid w:val="00B57B6C"/>
    <w:rsid w:val="00B7192A"/>
    <w:rsid w:val="00B737D5"/>
    <w:rsid w:val="00B7414D"/>
    <w:rsid w:val="00B85E41"/>
    <w:rsid w:val="00B945CB"/>
    <w:rsid w:val="00B97F20"/>
    <w:rsid w:val="00BA5C97"/>
    <w:rsid w:val="00BB5FDD"/>
    <w:rsid w:val="00BC0AE4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156A8"/>
    <w:rsid w:val="00C225E2"/>
    <w:rsid w:val="00C244F4"/>
    <w:rsid w:val="00C337D0"/>
    <w:rsid w:val="00C34EC1"/>
    <w:rsid w:val="00C3586B"/>
    <w:rsid w:val="00C36D92"/>
    <w:rsid w:val="00C51538"/>
    <w:rsid w:val="00C54035"/>
    <w:rsid w:val="00C56677"/>
    <w:rsid w:val="00C63DF5"/>
    <w:rsid w:val="00C643C6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346F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3828"/>
    <w:rsid w:val="00D24C9D"/>
    <w:rsid w:val="00D2725C"/>
    <w:rsid w:val="00D30540"/>
    <w:rsid w:val="00D30791"/>
    <w:rsid w:val="00D36A26"/>
    <w:rsid w:val="00D405E4"/>
    <w:rsid w:val="00D4375D"/>
    <w:rsid w:val="00D472AC"/>
    <w:rsid w:val="00D51E7B"/>
    <w:rsid w:val="00D523E9"/>
    <w:rsid w:val="00D52421"/>
    <w:rsid w:val="00D559F9"/>
    <w:rsid w:val="00D63146"/>
    <w:rsid w:val="00D648DF"/>
    <w:rsid w:val="00D660D3"/>
    <w:rsid w:val="00D673FC"/>
    <w:rsid w:val="00D72359"/>
    <w:rsid w:val="00D76146"/>
    <w:rsid w:val="00D7686F"/>
    <w:rsid w:val="00D77215"/>
    <w:rsid w:val="00D810D7"/>
    <w:rsid w:val="00D82A6E"/>
    <w:rsid w:val="00D83E21"/>
    <w:rsid w:val="00D84893"/>
    <w:rsid w:val="00D859BF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686"/>
    <w:rsid w:val="00DC3F30"/>
    <w:rsid w:val="00DC4A38"/>
    <w:rsid w:val="00DE1183"/>
    <w:rsid w:val="00DE6A21"/>
    <w:rsid w:val="00DF78B4"/>
    <w:rsid w:val="00E003EA"/>
    <w:rsid w:val="00E03E8F"/>
    <w:rsid w:val="00E063EE"/>
    <w:rsid w:val="00E14174"/>
    <w:rsid w:val="00E14FB5"/>
    <w:rsid w:val="00E17714"/>
    <w:rsid w:val="00E21EBA"/>
    <w:rsid w:val="00E23989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59AC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0910"/>
    <w:rsid w:val="00EA2281"/>
    <w:rsid w:val="00EA4011"/>
    <w:rsid w:val="00EA4330"/>
    <w:rsid w:val="00EA5599"/>
    <w:rsid w:val="00EB00B9"/>
    <w:rsid w:val="00EB5497"/>
    <w:rsid w:val="00EB5C86"/>
    <w:rsid w:val="00EB6973"/>
    <w:rsid w:val="00EB6B0D"/>
    <w:rsid w:val="00EB7DC4"/>
    <w:rsid w:val="00EC3FA0"/>
    <w:rsid w:val="00EC49FF"/>
    <w:rsid w:val="00EC6FF1"/>
    <w:rsid w:val="00ED20BE"/>
    <w:rsid w:val="00ED33B0"/>
    <w:rsid w:val="00ED51CE"/>
    <w:rsid w:val="00ED7334"/>
    <w:rsid w:val="00ED7DDE"/>
    <w:rsid w:val="00EE1465"/>
    <w:rsid w:val="00EE41BF"/>
    <w:rsid w:val="00EE4234"/>
    <w:rsid w:val="00EF33C2"/>
    <w:rsid w:val="00F04D03"/>
    <w:rsid w:val="00F07934"/>
    <w:rsid w:val="00F1169A"/>
    <w:rsid w:val="00F11DDE"/>
    <w:rsid w:val="00F20623"/>
    <w:rsid w:val="00F22D7A"/>
    <w:rsid w:val="00F22EBC"/>
    <w:rsid w:val="00F23628"/>
    <w:rsid w:val="00F313A6"/>
    <w:rsid w:val="00F36B3A"/>
    <w:rsid w:val="00F408C7"/>
    <w:rsid w:val="00F50A9B"/>
    <w:rsid w:val="00F50FBC"/>
    <w:rsid w:val="00F546D9"/>
    <w:rsid w:val="00F570A9"/>
    <w:rsid w:val="00F63219"/>
    <w:rsid w:val="00F70D62"/>
    <w:rsid w:val="00F712F6"/>
    <w:rsid w:val="00F714E0"/>
    <w:rsid w:val="00F7171E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1168"/>
    <w:rsid w:val="00FB2C5C"/>
    <w:rsid w:val="00FC062E"/>
    <w:rsid w:val="00FC381C"/>
    <w:rsid w:val="00FC5B89"/>
    <w:rsid w:val="00FD0C86"/>
    <w:rsid w:val="00FD1267"/>
    <w:rsid w:val="00FD4EE2"/>
    <w:rsid w:val="00FD690C"/>
    <w:rsid w:val="00FE1928"/>
    <w:rsid w:val="00FE3FCB"/>
    <w:rsid w:val="00FF219A"/>
    <w:rsid w:val="00FF5AE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A192A"/>
  <w15:docId w15:val="{5A4C4785-115D-432E-BA9E-19BF803D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1">
    <w:name w:val="Основной текст с отступом 2 Знак"/>
    <w:link w:val="20"/>
    <w:rsid w:val="00B56601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B56601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semiHidden/>
    <w:unhideWhenUsed/>
    <w:rsid w:val="00304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4B28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964DD6"/>
  </w:style>
  <w:style w:type="paragraph" w:styleId="af8">
    <w:name w:val="List Paragraph"/>
    <w:basedOn w:val="a"/>
    <w:link w:val="af9"/>
    <w:uiPriority w:val="34"/>
    <w:qFormat/>
    <w:rsid w:val="00EB7DC4"/>
    <w:pPr>
      <w:ind w:left="720"/>
    </w:pPr>
    <w:rPr>
      <w:szCs w:val="24"/>
      <w:lang w:val="x-none" w:bidi="ar-SA"/>
    </w:rPr>
  </w:style>
  <w:style w:type="character" w:customStyle="1" w:styleId="af9">
    <w:name w:val="Абзац списка Знак"/>
    <w:link w:val="af8"/>
    <w:uiPriority w:val="34"/>
    <w:locked/>
    <w:rsid w:val="00EB7DC4"/>
    <w:rPr>
      <w:rFonts w:ascii="Times Armenian" w:hAnsi="Times Armenian"/>
      <w:sz w:val="24"/>
      <w:szCs w:val="24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A0D86-6CE7-4718-946C-19393F7A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1670</Words>
  <Characters>9525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Gnumner</cp:lastModifiedBy>
  <cp:revision>92</cp:revision>
  <cp:lastPrinted>2021-12-01T11:33:00Z</cp:lastPrinted>
  <dcterms:created xsi:type="dcterms:W3CDTF">2018-08-09T07:28:00Z</dcterms:created>
  <dcterms:modified xsi:type="dcterms:W3CDTF">2026-02-03T13:18:00Z</dcterms:modified>
</cp:coreProperties>
</file>